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F3317" w14:textId="77777777" w:rsidR="00BF55F5" w:rsidRDefault="00BF55F5">
      <w:pPr>
        <w:jc w:val="center"/>
        <w:rPr>
          <w:sz w:val="20"/>
          <w:szCs w:val="20"/>
        </w:rPr>
      </w:pPr>
    </w:p>
    <w:p w14:paraId="6A4F3318" w14:textId="77777777" w:rsidR="00BF55F5" w:rsidRDefault="00430C05">
      <w:pPr>
        <w:jc w:val="center"/>
        <w:rPr>
          <w:b/>
          <w:sz w:val="28"/>
          <w:szCs w:val="28"/>
        </w:rPr>
      </w:pPr>
      <w:bookmarkStart w:id="0" w:name="_gjdgxs" w:colFirst="0" w:colLast="0"/>
      <w:bookmarkEnd w:id="0"/>
      <w:r>
        <w:rPr>
          <w:b/>
          <w:sz w:val="28"/>
          <w:szCs w:val="28"/>
        </w:rPr>
        <w:t>SERVICE CONTRACT NOTICE</w:t>
      </w:r>
    </w:p>
    <w:p w14:paraId="0D914202" w14:textId="77777777" w:rsidR="001710AE" w:rsidRDefault="001710AE">
      <w:pPr>
        <w:jc w:val="center"/>
        <w:rPr>
          <w:b/>
          <w:sz w:val="22"/>
          <w:szCs w:val="22"/>
        </w:rPr>
      </w:pPr>
      <w:r w:rsidRPr="001710AE">
        <w:rPr>
          <w:b/>
          <w:sz w:val="22"/>
          <w:szCs w:val="22"/>
        </w:rPr>
        <w:t xml:space="preserve">Establishment of the Energy Management Function in PUC “Waterworks and Sewerage” Subotica” </w:t>
      </w:r>
    </w:p>
    <w:p w14:paraId="7F0E3092" w14:textId="00606863" w:rsidR="00D53F65" w:rsidRDefault="00D53F65">
      <w:pPr>
        <w:jc w:val="center"/>
      </w:pPr>
      <w:r w:rsidRPr="00D53F65">
        <w:t xml:space="preserve">HR-RS </w:t>
      </w:r>
      <w:proofErr w:type="gramStart"/>
      <w:r w:rsidRPr="00D53F65">
        <w:t>00327  FLOW</w:t>
      </w:r>
      <w:proofErr w:type="gramEnd"/>
      <w:r w:rsidRPr="00D53F65">
        <w:t xml:space="preserve">-04/2026 </w:t>
      </w:r>
    </w:p>
    <w:p w14:paraId="6A4F331C" w14:textId="2811B1CB" w:rsidR="00BF55F5" w:rsidRDefault="0071733B">
      <w:pPr>
        <w:jc w:val="center"/>
        <w:rPr>
          <w:sz w:val="28"/>
          <w:szCs w:val="28"/>
        </w:rPr>
      </w:pPr>
      <w:r w:rsidRPr="0071733B">
        <w:rPr>
          <w:b/>
          <w:sz w:val="22"/>
          <w:szCs w:val="22"/>
        </w:rPr>
        <w:t xml:space="preserve">Municipality of </w:t>
      </w:r>
      <w:r>
        <w:rPr>
          <w:b/>
          <w:sz w:val="22"/>
          <w:szCs w:val="22"/>
        </w:rPr>
        <w:t>Subotica</w:t>
      </w:r>
      <w:r w:rsidRPr="0071733B">
        <w:rPr>
          <w:b/>
          <w:sz w:val="22"/>
          <w:szCs w:val="22"/>
        </w:rPr>
        <w:t>, AP Vojvodina, Republic of Serbia</w:t>
      </w:r>
    </w:p>
    <w:p w14:paraId="4E15BC57" w14:textId="77777777" w:rsidR="00733E8C" w:rsidRDefault="00733E8C" w:rsidP="001943D1">
      <w:pPr>
        <w:rPr>
          <w:sz w:val="22"/>
          <w:szCs w:val="22"/>
        </w:rPr>
      </w:pPr>
    </w:p>
    <w:p w14:paraId="6A4F3324" w14:textId="77777777" w:rsidR="00BF55F5" w:rsidRDefault="00430C05">
      <w:pPr>
        <w:ind w:left="709" w:hanging="349"/>
        <w:rPr>
          <w:sz w:val="22"/>
          <w:szCs w:val="22"/>
        </w:rPr>
      </w:pPr>
      <w:r>
        <w:rPr>
          <w:b/>
          <w:sz w:val="22"/>
          <w:szCs w:val="22"/>
        </w:rPr>
        <w:t>1.</w:t>
      </w:r>
      <w:r>
        <w:rPr>
          <w:b/>
          <w:sz w:val="22"/>
          <w:szCs w:val="22"/>
        </w:rPr>
        <w:tab/>
        <w:t>Publication reference</w:t>
      </w:r>
    </w:p>
    <w:p w14:paraId="316138D8" w14:textId="3BA1E6C2" w:rsidR="00F967D8" w:rsidRDefault="0071733B" w:rsidP="001710AE">
      <w:pPr>
        <w:rPr>
          <w:sz w:val="22"/>
          <w:szCs w:val="22"/>
        </w:rPr>
      </w:pPr>
      <w:r>
        <w:t xml:space="preserve">      </w:t>
      </w:r>
      <w:r w:rsidR="001710AE" w:rsidRPr="00D53F65">
        <w:t xml:space="preserve">HR-RS </w:t>
      </w:r>
      <w:proofErr w:type="gramStart"/>
      <w:r w:rsidR="001710AE" w:rsidRPr="00D53F65">
        <w:t>00327  FLOW</w:t>
      </w:r>
      <w:proofErr w:type="gramEnd"/>
      <w:r w:rsidR="001710AE" w:rsidRPr="00D53F65">
        <w:t>-04/2026</w:t>
      </w:r>
    </w:p>
    <w:p w14:paraId="6A4F3327" w14:textId="77777777" w:rsidR="00BF55F5" w:rsidRDefault="00430C05">
      <w:pPr>
        <w:ind w:left="709" w:hanging="349"/>
        <w:rPr>
          <w:sz w:val="22"/>
          <w:szCs w:val="22"/>
        </w:rPr>
      </w:pPr>
      <w:r>
        <w:rPr>
          <w:b/>
          <w:sz w:val="22"/>
          <w:szCs w:val="22"/>
        </w:rPr>
        <w:t>2.</w:t>
      </w:r>
      <w:r>
        <w:rPr>
          <w:b/>
          <w:sz w:val="22"/>
          <w:szCs w:val="22"/>
        </w:rPr>
        <w:tab/>
        <w:t>Procedure</w:t>
      </w:r>
    </w:p>
    <w:p w14:paraId="4D10C090" w14:textId="53EC7DE2" w:rsidR="00733E8C" w:rsidRDefault="00733E8C" w:rsidP="00430C05">
      <w:pPr>
        <w:pBdr>
          <w:top w:val="nil"/>
          <w:left w:val="nil"/>
          <w:bottom w:val="nil"/>
          <w:right w:val="nil"/>
          <w:between w:val="nil"/>
        </w:pBdr>
        <w:ind w:left="709" w:right="360" w:hanging="360"/>
        <w:jc w:val="both"/>
        <w:rPr>
          <w:color w:val="000000"/>
          <w:sz w:val="22"/>
          <w:szCs w:val="22"/>
        </w:rPr>
      </w:pPr>
      <w:r w:rsidRPr="0071733B">
        <w:rPr>
          <w:color w:val="000000"/>
          <w:sz w:val="22"/>
          <w:szCs w:val="22"/>
        </w:rPr>
        <w:t>Simplified</w:t>
      </w:r>
      <w:r w:rsidR="0071733B" w:rsidRPr="0071733B">
        <w:rPr>
          <w:color w:val="000000"/>
          <w:sz w:val="22"/>
          <w:szCs w:val="22"/>
        </w:rPr>
        <w:t xml:space="preserve"> tender</w:t>
      </w:r>
      <w:r w:rsidRPr="0071733B">
        <w:rPr>
          <w:color w:val="000000"/>
          <w:sz w:val="22"/>
          <w:szCs w:val="22"/>
        </w:rPr>
        <w:t xml:space="preserve"> procedur</w:t>
      </w:r>
      <w:r w:rsidR="0071733B" w:rsidRPr="0071733B">
        <w:rPr>
          <w:color w:val="000000"/>
          <w:sz w:val="22"/>
          <w:szCs w:val="22"/>
        </w:rPr>
        <w:t>e</w:t>
      </w:r>
    </w:p>
    <w:p w14:paraId="6A4F3329" w14:textId="77777777" w:rsidR="00BF55F5" w:rsidRDefault="00430C05">
      <w:pPr>
        <w:ind w:left="709" w:hanging="349"/>
        <w:rPr>
          <w:sz w:val="22"/>
          <w:szCs w:val="22"/>
        </w:rPr>
      </w:pPr>
      <w:r>
        <w:rPr>
          <w:b/>
          <w:sz w:val="22"/>
          <w:szCs w:val="22"/>
        </w:rPr>
        <w:t xml:space="preserve">3. </w:t>
      </w:r>
      <w:r>
        <w:rPr>
          <w:b/>
          <w:sz w:val="22"/>
          <w:szCs w:val="22"/>
        </w:rPr>
        <w:tab/>
        <w:t>Programme title</w:t>
      </w:r>
    </w:p>
    <w:p w14:paraId="6A4F332B" w14:textId="0CAC4A23" w:rsidR="00BF55F5" w:rsidRDefault="008C4568">
      <w:pPr>
        <w:pBdr>
          <w:top w:val="nil"/>
          <w:left w:val="nil"/>
          <w:bottom w:val="nil"/>
          <w:right w:val="nil"/>
          <w:between w:val="nil"/>
        </w:pBdr>
        <w:ind w:left="709" w:right="360" w:hanging="360"/>
        <w:rPr>
          <w:sz w:val="22"/>
          <w:szCs w:val="22"/>
        </w:rPr>
      </w:pPr>
      <w:r w:rsidRPr="008C4568">
        <w:rPr>
          <w:sz w:val="22"/>
          <w:szCs w:val="22"/>
        </w:rPr>
        <w:t xml:space="preserve">Interreg VI-A IPA programme Croatia – </w:t>
      </w:r>
      <w:r w:rsidR="00506122">
        <w:rPr>
          <w:sz w:val="22"/>
          <w:szCs w:val="22"/>
        </w:rPr>
        <w:t>Serbia</w:t>
      </w:r>
    </w:p>
    <w:p w14:paraId="5D07C211" w14:textId="77777777" w:rsidR="008C4568" w:rsidRDefault="008C4568">
      <w:pPr>
        <w:pBdr>
          <w:top w:val="nil"/>
          <w:left w:val="nil"/>
          <w:bottom w:val="nil"/>
          <w:right w:val="nil"/>
          <w:between w:val="nil"/>
        </w:pBdr>
        <w:ind w:left="709" w:right="360" w:hanging="360"/>
        <w:rPr>
          <w:i/>
          <w:color w:val="000000"/>
          <w:sz w:val="22"/>
          <w:szCs w:val="22"/>
        </w:rPr>
      </w:pPr>
    </w:p>
    <w:p w14:paraId="6A4F332C" w14:textId="77777777" w:rsidR="00BF55F5" w:rsidRDefault="00430C05">
      <w:pPr>
        <w:ind w:left="709" w:hanging="349"/>
        <w:rPr>
          <w:sz w:val="22"/>
          <w:szCs w:val="22"/>
        </w:rPr>
      </w:pPr>
      <w:r>
        <w:rPr>
          <w:b/>
          <w:sz w:val="22"/>
          <w:szCs w:val="22"/>
        </w:rPr>
        <w:t xml:space="preserve">4. </w:t>
      </w:r>
      <w:r>
        <w:rPr>
          <w:b/>
          <w:sz w:val="22"/>
          <w:szCs w:val="22"/>
        </w:rPr>
        <w:tab/>
        <w:t>Financing</w:t>
      </w:r>
    </w:p>
    <w:p w14:paraId="6A4F332E" w14:textId="60E81EF8" w:rsidR="00BF55F5" w:rsidRDefault="00603A97">
      <w:pPr>
        <w:pBdr>
          <w:top w:val="nil"/>
          <w:left w:val="nil"/>
          <w:bottom w:val="nil"/>
          <w:right w:val="nil"/>
          <w:between w:val="nil"/>
        </w:pBdr>
        <w:ind w:left="709" w:right="360" w:hanging="360"/>
        <w:rPr>
          <w:color w:val="000000"/>
        </w:rPr>
      </w:pPr>
      <w:r w:rsidRPr="00D53F65">
        <w:t xml:space="preserve">HR-RS </w:t>
      </w:r>
      <w:proofErr w:type="gramStart"/>
      <w:r w:rsidRPr="00D53F65">
        <w:t>00327  FLOW</w:t>
      </w:r>
      <w:proofErr w:type="gramEnd"/>
    </w:p>
    <w:p w14:paraId="6A4F3330" w14:textId="14DD413A" w:rsidR="00BF55F5" w:rsidRDefault="00430C05" w:rsidP="0071733B">
      <w:pPr>
        <w:ind w:left="709" w:hanging="349"/>
      </w:pPr>
      <w:r>
        <w:rPr>
          <w:b/>
          <w:sz w:val="22"/>
          <w:szCs w:val="22"/>
        </w:rPr>
        <w:t xml:space="preserve">5. </w:t>
      </w:r>
      <w:r>
        <w:rPr>
          <w:b/>
          <w:sz w:val="22"/>
          <w:szCs w:val="22"/>
        </w:rPr>
        <w:tab/>
        <w:t xml:space="preserve">Contracting Authority </w:t>
      </w:r>
      <w:bookmarkStart w:id="1" w:name="_30j0zll" w:colFirst="0" w:colLast="0"/>
      <w:bookmarkEnd w:id="1"/>
      <w:r>
        <w:rPr>
          <w:b/>
          <w:sz w:val="22"/>
          <w:szCs w:val="22"/>
        </w:rPr>
        <w:t>(Project partner)</w:t>
      </w:r>
    </w:p>
    <w:p w14:paraId="6A4F3333" w14:textId="30AC789D" w:rsidR="00BF55F5" w:rsidRPr="00506122" w:rsidRDefault="0071733B" w:rsidP="0071733B">
      <w:pPr>
        <w:tabs>
          <w:tab w:val="left" w:pos="1134"/>
        </w:tabs>
        <w:spacing w:after="480"/>
        <w:ind w:left="709"/>
        <w:rPr>
          <w:sz w:val="22"/>
          <w:szCs w:val="22"/>
          <w:highlight w:val="yellow"/>
        </w:rPr>
      </w:pPr>
      <w:proofErr w:type="spellStart"/>
      <w:r w:rsidRPr="0071733B">
        <w:rPr>
          <w:sz w:val="22"/>
          <w:szCs w:val="22"/>
        </w:rPr>
        <w:t>Javno</w:t>
      </w:r>
      <w:proofErr w:type="spellEnd"/>
      <w:r w:rsidRPr="0071733B">
        <w:rPr>
          <w:sz w:val="22"/>
          <w:szCs w:val="22"/>
        </w:rPr>
        <w:t xml:space="preserve"> </w:t>
      </w:r>
      <w:proofErr w:type="spellStart"/>
      <w:r w:rsidRPr="0071733B">
        <w:rPr>
          <w:sz w:val="22"/>
          <w:szCs w:val="22"/>
        </w:rPr>
        <w:t>komunalno</w:t>
      </w:r>
      <w:proofErr w:type="spellEnd"/>
      <w:r w:rsidRPr="0071733B">
        <w:rPr>
          <w:sz w:val="22"/>
          <w:szCs w:val="22"/>
        </w:rPr>
        <w:t xml:space="preserve"> </w:t>
      </w:r>
      <w:proofErr w:type="spellStart"/>
      <w:r w:rsidRPr="0071733B">
        <w:rPr>
          <w:sz w:val="22"/>
          <w:szCs w:val="22"/>
        </w:rPr>
        <w:t>preduzeće</w:t>
      </w:r>
      <w:proofErr w:type="spellEnd"/>
      <w:r w:rsidRPr="0071733B">
        <w:rPr>
          <w:sz w:val="22"/>
          <w:szCs w:val="22"/>
        </w:rPr>
        <w:t xml:space="preserve"> "</w:t>
      </w:r>
      <w:proofErr w:type="spellStart"/>
      <w:r w:rsidRPr="0071733B">
        <w:rPr>
          <w:sz w:val="22"/>
          <w:szCs w:val="22"/>
        </w:rPr>
        <w:t>Vodovod</w:t>
      </w:r>
      <w:proofErr w:type="spellEnd"/>
      <w:r w:rsidRPr="0071733B">
        <w:rPr>
          <w:sz w:val="22"/>
          <w:szCs w:val="22"/>
        </w:rPr>
        <w:t xml:space="preserve"> </w:t>
      </w:r>
      <w:proofErr w:type="spellStart"/>
      <w:r w:rsidRPr="0071733B">
        <w:rPr>
          <w:sz w:val="22"/>
          <w:szCs w:val="22"/>
        </w:rPr>
        <w:t>i</w:t>
      </w:r>
      <w:proofErr w:type="spellEnd"/>
      <w:r w:rsidRPr="0071733B">
        <w:rPr>
          <w:sz w:val="22"/>
          <w:szCs w:val="22"/>
        </w:rPr>
        <w:t xml:space="preserve"> </w:t>
      </w:r>
      <w:proofErr w:type="spellStart"/>
      <w:r w:rsidRPr="0071733B">
        <w:rPr>
          <w:sz w:val="22"/>
          <w:szCs w:val="22"/>
        </w:rPr>
        <w:t>kanalizacija</w:t>
      </w:r>
      <w:proofErr w:type="spellEnd"/>
      <w:r w:rsidRPr="0071733B">
        <w:rPr>
          <w:sz w:val="22"/>
          <w:szCs w:val="22"/>
        </w:rPr>
        <w:t xml:space="preserve">" </w:t>
      </w:r>
      <w:proofErr w:type="spellStart"/>
      <w:proofErr w:type="gramStart"/>
      <w:r w:rsidRPr="0071733B">
        <w:rPr>
          <w:sz w:val="22"/>
          <w:szCs w:val="22"/>
        </w:rPr>
        <w:t>Subotica</w:t>
      </w:r>
      <w:r>
        <w:rPr>
          <w:sz w:val="22"/>
          <w:szCs w:val="22"/>
        </w:rPr>
        <w:t>,</w:t>
      </w:r>
      <w:r w:rsidRPr="0071733B">
        <w:rPr>
          <w:sz w:val="22"/>
          <w:szCs w:val="22"/>
        </w:rPr>
        <w:t>Trg</w:t>
      </w:r>
      <w:proofErr w:type="spellEnd"/>
      <w:proofErr w:type="gramEnd"/>
      <w:r w:rsidRPr="0071733B">
        <w:rPr>
          <w:sz w:val="22"/>
          <w:szCs w:val="22"/>
        </w:rPr>
        <w:t xml:space="preserve"> Lazara </w:t>
      </w:r>
      <w:proofErr w:type="spellStart"/>
      <w:r w:rsidRPr="0071733B">
        <w:rPr>
          <w:sz w:val="22"/>
          <w:szCs w:val="22"/>
        </w:rPr>
        <w:t>Nešića</w:t>
      </w:r>
      <w:proofErr w:type="spellEnd"/>
      <w:r w:rsidRPr="0071733B">
        <w:rPr>
          <w:sz w:val="22"/>
          <w:szCs w:val="22"/>
        </w:rPr>
        <w:t xml:space="preserve"> 9/a, 24000 Subotica</w:t>
      </w:r>
      <w:r w:rsidR="00430C05" w:rsidRPr="00603A97">
        <w:rPr>
          <w:sz w:val="22"/>
          <w:szCs w:val="22"/>
        </w:rPr>
        <w:t xml:space="preserve">, </w:t>
      </w:r>
      <w:r>
        <w:rPr>
          <w:sz w:val="22"/>
          <w:szCs w:val="22"/>
        </w:rPr>
        <w:t xml:space="preserve">Official ref. no.  </w:t>
      </w:r>
      <w:r w:rsidR="00603A97">
        <w:rPr>
          <w:sz w:val="22"/>
          <w:szCs w:val="22"/>
        </w:rPr>
        <w:t>08065195 (</w:t>
      </w:r>
      <w:proofErr w:type="gramStart"/>
      <w:r w:rsidR="00603A97">
        <w:rPr>
          <w:sz w:val="22"/>
          <w:szCs w:val="22"/>
        </w:rPr>
        <w:t>MB)</w:t>
      </w:r>
      <w:r>
        <w:rPr>
          <w:sz w:val="22"/>
          <w:szCs w:val="22"/>
        </w:rPr>
        <w:t xml:space="preserve">   </w:t>
      </w:r>
      <w:proofErr w:type="gramEnd"/>
      <w:r w:rsidRPr="0071733B">
        <w:rPr>
          <w:sz w:val="22"/>
          <w:szCs w:val="22"/>
        </w:rPr>
        <w:t>VAT no.</w:t>
      </w:r>
      <w:r w:rsidR="00603A97">
        <w:rPr>
          <w:sz w:val="22"/>
          <w:szCs w:val="22"/>
        </w:rPr>
        <w:t xml:space="preserve"> (PIB) 100838486</w:t>
      </w:r>
      <w:r w:rsidR="00430C05">
        <w:rPr>
          <w:sz w:val="22"/>
          <w:szCs w:val="22"/>
        </w:rPr>
        <w:t xml:space="preserve"> </w:t>
      </w:r>
    </w:p>
    <w:p w14:paraId="6A4F3334" w14:textId="77777777" w:rsidR="00BF55F5" w:rsidRDefault="00430C05">
      <w:pPr>
        <w:keepNext/>
        <w:widowControl/>
        <w:rPr>
          <w:sz w:val="22"/>
          <w:szCs w:val="22"/>
        </w:rPr>
      </w:pPr>
      <w:r>
        <w:rPr>
          <w:noProof/>
          <w:lang w:val="en-US"/>
        </w:rPr>
        <mc:AlternateContent>
          <mc:Choice Requires="wps">
            <w:drawing>
              <wp:anchor distT="0" distB="0" distL="114300" distR="114300" simplePos="0" relativeHeight="251658240" behindDoc="0" locked="0" layoutInCell="1" hidden="0" allowOverlap="1" wp14:anchorId="6A4F345B" wp14:editId="6A4F345C">
                <wp:simplePos x="0" y="0"/>
                <wp:positionH relativeFrom="margin">
                  <wp:posOffset>1</wp:posOffset>
                </wp:positionH>
                <wp:positionV relativeFrom="paragraph">
                  <wp:posOffset>139700</wp:posOffset>
                </wp:positionV>
                <wp:extent cx="5943600" cy="22225"/>
                <wp:effectExtent l="0" t="0" r="0" b="0"/>
                <wp:wrapNone/>
                <wp:docPr id="3" name="Straight Arrow Connector 1"/>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solidFill>
                          <a:srgbClr val="FFFFFF"/>
                        </a:solidFill>
                        <a:ln w="22225" cap="flat" cmpd="sng">
                          <a:solidFill>
                            <a:srgbClr val="D4D4D4"/>
                          </a:solidFill>
                          <a:prstDash val="solid"/>
                          <a:miter lim="800000"/>
                          <a:headEnd type="none" w="med" len="med"/>
                          <a:tailEnd type="none" w="med" len="med"/>
                        </a:ln>
                      </wps:spPr>
                      <wps:bodyPr/>
                    </wps:wsp>
                  </a:graphicData>
                </a:graphic>
              </wp:anchor>
            </w:drawing>
          </mc:Choice>
          <mc:Fallback>
            <w:pict>
              <v:shapetype w14:anchorId="6A2D0386" id="_x0000_t32" coordsize="21600,21600" o:spt="32" o:oned="t" path="m,l21600,21600e" filled="f">
                <v:path arrowok="t" fillok="f" o:connecttype="none"/>
                <o:lock v:ext="edit" shapetype="t"/>
              </v:shapetype>
              <v:shape id="Straight Arrow Connector 3" o:spid="_x0000_s1026" type="#_x0000_t32" style="position:absolute;margin-left:0;margin-top:11pt;width:468pt;height:1.75pt;z-index:25165824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" filled="t" strokecolor="#d4d4d4" strokeweight="1.75pt">
                <v:stroke joinstyle="miter"/>
                <w10:wrap anchorx="margin"/>
              </v:shape>
            </w:pict>
          </mc:Fallback>
        </mc:AlternateContent>
      </w:r>
    </w:p>
    <w:p w14:paraId="6A4F3335" w14:textId="77777777" w:rsidR="00BF55F5" w:rsidRDefault="00430C05">
      <w:pPr>
        <w:keepNext/>
        <w:widowControl/>
        <w:jc w:val="center"/>
        <w:rPr>
          <w:sz w:val="28"/>
          <w:szCs w:val="28"/>
        </w:rPr>
      </w:pPr>
      <w:r>
        <w:rPr>
          <w:b/>
          <w:sz w:val="28"/>
          <w:szCs w:val="28"/>
        </w:rPr>
        <w:t>CONTRACT SPECIFICATION</w:t>
      </w:r>
    </w:p>
    <w:p w14:paraId="6A4F3336" w14:textId="77777777" w:rsidR="00BF55F5" w:rsidRDefault="00430C05">
      <w:pPr>
        <w:keepNext/>
        <w:widowControl/>
        <w:ind w:left="709" w:hanging="352"/>
        <w:rPr>
          <w:sz w:val="22"/>
          <w:szCs w:val="22"/>
        </w:rPr>
      </w:pPr>
      <w:r>
        <w:rPr>
          <w:b/>
          <w:sz w:val="22"/>
          <w:szCs w:val="22"/>
        </w:rPr>
        <w:t xml:space="preserve">6. </w:t>
      </w:r>
      <w:r>
        <w:rPr>
          <w:b/>
          <w:sz w:val="22"/>
          <w:szCs w:val="22"/>
        </w:rPr>
        <w:tab/>
        <w:t>Nature of contract</w:t>
      </w:r>
    </w:p>
    <w:p w14:paraId="6A4F3337" w14:textId="436BF703" w:rsidR="00BF55F5" w:rsidRDefault="00430C05">
      <w:pPr>
        <w:pBdr>
          <w:top w:val="nil"/>
          <w:left w:val="nil"/>
          <w:bottom w:val="nil"/>
          <w:right w:val="nil"/>
          <w:between w:val="nil"/>
        </w:pBdr>
        <w:ind w:left="709" w:right="360" w:hanging="360"/>
        <w:jc w:val="both"/>
        <w:rPr>
          <w:color w:val="000000"/>
          <w:sz w:val="22"/>
          <w:szCs w:val="22"/>
        </w:rPr>
      </w:pPr>
      <w:r w:rsidRPr="00603A97">
        <w:rPr>
          <w:color w:val="000000"/>
          <w:sz w:val="22"/>
          <w:szCs w:val="22"/>
        </w:rPr>
        <w:t>Global price</w:t>
      </w:r>
    </w:p>
    <w:p w14:paraId="6A4F3351" w14:textId="77777777" w:rsidR="00BF55F5" w:rsidRDefault="00BF55F5" w:rsidP="001943D1">
      <w:pPr>
        <w:pBdr>
          <w:top w:val="nil"/>
          <w:left w:val="nil"/>
          <w:bottom w:val="nil"/>
          <w:right w:val="nil"/>
          <w:between w:val="nil"/>
        </w:pBdr>
        <w:ind w:right="360"/>
        <w:jc w:val="both"/>
        <w:rPr>
          <w:color w:val="000000"/>
          <w:sz w:val="22"/>
          <w:szCs w:val="22"/>
        </w:rPr>
      </w:pPr>
    </w:p>
    <w:p w14:paraId="6A4F3352" w14:textId="77777777" w:rsidR="00BF55F5" w:rsidRDefault="00430C05">
      <w:pPr>
        <w:ind w:left="709" w:hanging="352"/>
        <w:rPr>
          <w:sz w:val="22"/>
          <w:szCs w:val="22"/>
        </w:rPr>
      </w:pPr>
      <w:r>
        <w:rPr>
          <w:b/>
          <w:sz w:val="22"/>
          <w:szCs w:val="22"/>
        </w:rPr>
        <w:t xml:space="preserve">7. </w:t>
      </w:r>
      <w:r>
        <w:rPr>
          <w:b/>
          <w:sz w:val="22"/>
          <w:szCs w:val="22"/>
        </w:rPr>
        <w:tab/>
        <w:t>Contract description</w:t>
      </w:r>
    </w:p>
    <w:p w14:paraId="5A002E69" w14:textId="576FBB7E" w:rsidR="00ED1ECD" w:rsidRDefault="00A3289C" w:rsidP="001943D1">
      <w:pPr>
        <w:pBdr>
          <w:top w:val="nil"/>
          <w:left w:val="nil"/>
          <w:bottom w:val="nil"/>
          <w:right w:val="nil"/>
          <w:between w:val="nil"/>
        </w:pBdr>
        <w:ind w:left="709" w:right="360" w:hanging="360"/>
        <w:jc w:val="both"/>
        <w:rPr>
          <w:b/>
          <w:sz w:val="22"/>
          <w:szCs w:val="22"/>
        </w:rPr>
      </w:pPr>
      <w:r w:rsidRPr="00A3289C">
        <w:t xml:space="preserve"> </w:t>
      </w:r>
      <w:r w:rsidRPr="00A3289C">
        <w:rPr>
          <w:color w:val="000000"/>
          <w:sz w:val="22"/>
          <w:szCs w:val="22"/>
        </w:rPr>
        <w:t>The purpose of this contract is to support the introduction of energy management in the operations of PUC “Waterworks and Sewerage” Subotica. The Contractor shall analyse existing energy consumption processes, assist in preparation of the Annual Energy Management Plan in accordance with Serbian legislation, develop an EE/RES project ranking methodology, deliver training for utility staff and prepare final reporting. The assignment aims to improve energy efficiency, monitoring and management of energy consumption within the utility.</w:t>
      </w:r>
    </w:p>
    <w:p w14:paraId="6A4F3354" w14:textId="0CD1719C" w:rsidR="00BF55F5" w:rsidRDefault="00430C05">
      <w:pPr>
        <w:ind w:left="709" w:hanging="349"/>
        <w:rPr>
          <w:sz w:val="22"/>
          <w:szCs w:val="22"/>
        </w:rPr>
      </w:pPr>
      <w:r>
        <w:rPr>
          <w:b/>
          <w:sz w:val="22"/>
          <w:szCs w:val="22"/>
        </w:rPr>
        <w:t xml:space="preserve">8. </w:t>
      </w:r>
      <w:r>
        <w:rPr>
          <w:b/>
          <w:sz w:val="22"/>
          <w:szCs w:val="22"/>
        </w:rPr>
        <w:tab/>
        <w:t>Number and titles of lots</w:t>
      </w:r>
    </w:p>
    <w:p w14:paraId="6A4F3355" w14:textId="560D857F" w:rsidR="00BF55F5" w:rsidRDefault="00430C05">
      <w:pPr>
        <w:pBdr>
          <w:top w:val="nil"/>
          <w:left w:val="nil"/>
          <w:bottom w:val="nil"/>
          <w:right w:val="nil"/>
          <w:between w:val="nil"/>
        </w:pBdr>
        <w:ind w:left="709" w:right="360" w:hanging="360"/>
        <w:jc w:val="both"/>
        <w:rPr>
          <w:color w:val="000000"/>
          <w:sz w:val="22"/>
          <w:szCs w:val="22"/>
        </w:rPr>
      </w:pPr>
      <w:r w:rsidRPr="00603A97">
        <w:rPr>
          <w:color w:val="000000"/>
          <w:sz w:val="22"/>
          <w:szCs w:val="22"/>
        </w:rPr>
        <w:t>One lot only</w:t>
      </w:r>
    </w:p>
    <w:p w14:paraId="6A4F335C" w14:textId="144CF2B7" w:rsidR="00BF55F5" w:rsidRDefault="00430C05" w:rsidP="001943D1">
      <w:pPr>
        <w:ind w:left="709" w:hanging="349"/>
        <w:rPr>
          <w:sz w:val="22"/>
          <w:szCs w:val="22"/>
        </w:rPr>
      </w:pPr>
      <w:r>
        <w:rPr>
          <w:b/>
          <w:sz w:val="22"/>
          <w:szCs w:val="22"/>
        </w:rPr>
        <w:t xml:space="preserve">9. </w:t>
      </w:r>
      <w:r>
        <w:rPr>
          <w:b/>
          <w:sz w:val="22"/>
          <w:szCs w:val="22"/>
        </w:rPr>
        <w:tab/>
        <w:t>Maximum budget</w:t>
      </w:r>
      <w:r>
        <w:rPr>
          <w:sz w:val="22"/>
          <w:szCs w:val="22"/>
          <w:highlight w:val="yellow"/>
        </w:rPr>
        <w:t xml:space="preserve"> </w:t>
      </w:r>
    </w:p>
    <w:p w14:paraId="6A4F335D" w14:textId="5C40B4E4" w:rsidR="00BF55F5" w:rsidRDefault="00430C05" w:rsidP="00430C05">
      <w:pPr>
        <w:pBdr>
          <w:top w:val="nil"/>
          <w:left w:val="nil"/>
          <w:bottom w:val="nil"/>
          <w:right w:val="nil"/>
          <w:between w:val="nil"/>
        </w:pBdr>
        <w:ind w:left="709" w:hanging="360"/>
        <w:jc w:val="both"/>
        <w:rPr>
          <w:color w:val="000000"/>
          <w:sz w:val="22"/>
          <w:szCs w:val="22"/>
        </w:rPr>
      </w:pPr>
      <w:r>
        <w:rPr>
          <w:color w:val="000000"/>
          <w:sz w:val="22"/>
          <w:szCs w:val="22"/>
        </w:rPr>
        <w:lastRenderedPageBreak/>
        <w:t>[</w:t>
      </w:r>
      <w:proofErr w:type="gramStart"/>
      <w:r w:rsidR="001E7423">
        <w:rPr>
          <w:color w:val="000000"/>
          <w:sz w:val="22"/>
          <w:szCs w:val="22"/>
        </w:rPr>
        <w:t>RSD</w:t>
      </w:r>
      <w:r>
        <w:rPr>
          <w:color w:val="000000"/>
          <w:sz w:val="22"/>
          <w:szCs w:val="22"/>
        </w:rPr>
        <w:t xml:space="preserve">] </w:t>
      </w:r>
      <w:r w:rsidR="001E7423">
        <w:rPr>
          <w:color w:val="000000"/>
          <w:sz w:val="22"/>
          <w:szCs w:val="22"/>
        </w:rPr>
        <w:t xml:space="preserve"> </w:t>
      </w:r>
      <w:r w:rsidR="001E7423" w:rsidRPr="001E7423">
        <w:rPr>
          <w:color w:val="000000"/>
          <w:sz w:val="22"/>
          <w:szCs w:val="22"/>
        </w:rPr>
        <w:t>2.934.750</w:t>
      </w:r>
      <w:proofErr w:type="gramEnd"/>
      <w:r w:rsidR="001E7423" w:rsidRPr="001E7423">
        <w:rPr>
          <w:color w:val="000000"/>
          <w:sz w:val="22"/>
          <w:szCs w:val="22"/>
        </w:rPr>
        <w:t>,00</w:t>
      </w:r>
    </w:p>
    <w:p w14:paraId="6A4F335E" w14:textId="1A3F55F9" w:rsidR="00BF55F5" w:rsidRPr="001943D1" w:rsidRDefault="00430C05">
      <w:pPr>
        <w:ind w:left="709" w:hanging="349"/>
        <w:rPr>
          <w:sz w:val="22"/>
          <w:szCs w:val="22"/>
        </w:rPr>
      </w:pPr>
      <w:r w:rsidRPr="001943D1">
        <w:rPr>
          <w:b/>
          <w:sz w:val="22"/>
          <w:szCs w:val="22"/>
        </w:rPr>
        <w:t>10. Scope for additional services</w:t>
      </w:r>
    </w:p>
    <w:p w14:paraId="6A4F3362" w14:textId="467A8A5B" w:rsidR="00BF55F5" w:rsidRDefault="00603A97">
      <w:pPr>
        <w:pBdr>
          <w:top w:val="nil"/>
          <w:left w:val="nil"/>
          <w:bottom w:val="nil"/>
          <w:right w:val="nil"/>
          <w:between w:val="nil"/>
        </w:pBdr>
        <w:ind w:left="709" w:hanging="360"/>
        <w:jc w:val="both"/>
        <w:rPr>
          <w:color w:val="000000"/>
          <w:sz w:val="22"/>
          <w:szCs w:val="22"/>
        </w:rPr>
      </w:pPr>
      <w:r>
        <w:rPr>
          <w:color w:val="000000"/>
          <w:sz w:val="22"/>
          <w:szCs w:val="22"/>
        </w:rPr>
        <w:t xml:space="preserve">No additional services. </w:t>
      </w:r>
    </w:p>
    <w:p w14:paraId="6A4F3363" w14:textId="77777777" w:rsidR="00BF55F5" w:rsidRDefault="00430C05">
      <w:pPr>
        <w:pBdr>
          <w:top w:val="nil"/>
          <w:left w:val="nil"/>
          <w:bottom w:val="nil"/>
          <w:right w:val="nil"/>
          <w:between w:val="nil"/>
        </w:pBdr>
        <w:ind w:left="360" w:right="360" w:hanging="360"/>
        <w:jc w:val="both"/>
        <w:rPr>
          <w:color w:val="000000"/>
          <w:sz w:val="22"/>
          <w:szCs w:val="22"/>
        </w:rPr>
      </w:pPr>
      <w:r>
        <w:rPr>
          <w:noProof/>
          <w:lang w:val="en-US"/>
        </w:rPr>
        <mc:AlternateContent>
          <mc:Choice Requires="wps">
            <w:drawing>
              <wp:anchor distT="0" distB="0" distL="114300" distR="114300" simplePos="0" relativeHeight="251659264" behindDoc="0" locked="0" layoutInCell="1" hidden="0" allowOverlap="1" wp14:anchorId="6A4F345D" wp14:editId="6A4F345E">
                <wp:simplePos x="0" y="0"/>
                <wp:positionH relativeFrom="margin">
                  <wp:posOffset>-12699</wp:posOffset>
                </wp:positionH>
                <wp:positionV relativeFrom="paragraph">
                  <wp:posOffset>203200</wp:posOffset>
                </wp:positionV>
                <wp:extent cx="5943600" cy="22225"/>
                <wp:effectExtent l="0" t="0" r="0" b="0"/>
                <wp:wrapNone/>
                <wp:docPr id="2" name="Straight Arrow Connector 2"/>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solidFill>
                          <a:srgbClr val="FFFFFF"/>
                        </a:solidFill>
                        <a:ln w="22225" cap="flat" cmpd="sng">
                          <a:solidFill>
                            <a:srgbClr val="D4D4D4"/>
                          </a:solidFill>
                          <a:prstDash val="solid"/>
                          <a:miter lim="800000"/>
                          <a:headEnd type="none" w="med" len="med"/>
                          <a:tailEnd type="none" w="med" len="med"/>
                        </a:ln>
                      </wps:spPr>
                      <wps:bodyPr/>
                    </wps:wsp>
                  </a:graphicData>
                </a:graphic>
              </wp:anchor>
            </w:drawing>
          </mc:Choice>
          <mc:Fallback>
            <w:pict>
              <v:shape w14:anchorId="5A39D89B" id="Straight Arrow Connector 2" o:spid="_x0000_s1026" type="#_x0000_t32" style="position:absolute;margin-left:-1pt;margin-top:16pt;width:468pt;height:1.75pt;z-index:25165926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" filled="t" strokecolor="#d4d4d4" strokeweight="1.75pt">
                <v:stroke joinstyle="miter"/>
                <w10:wrap anchorx="margin"/>
              </v:shape>
            </w:pict>
          </mc:Fallback>
        </mc:AlternateContent>
      </w:r>
    </w:p>
    <w:p w14:paraId="316A97B1" w14:textId="77777777" w:rsidR="001710AE" w:rsidRDefault="001710AE">
      <w:pPr>
        <w:jc w:val="center"/>
        <w:rPr>
          <w:b/>
          <w:sz w:val="28"/>
          <w:szCs w:val="28"/>
        </w:rPr>
      </w:pPr>
    </w:p>
    <w:p w14:paraId="6A4F3364" w14:textId="5B0D89C1" w:rsidR="00BF55F5" w:rsidRDefault="00430C05">
      <w:pPr>
        <w:jc w:val="center"/>
        <w:rPr>
          <w:b/>
          <w:sz w:val="28"/>
          <w:szCs w:val="28"/>
        </w:rPr>
      </w:pPr>
      <w:r>
        <w:rPr>
          <w:b/>
          <w:sz w:val="28"/>
          <w:szCs w:val="28"/>
        </w:rPr>
        <w:t>CONDITIONS OF PARTICIPATION</w:t>
      </w:r>
    </w:p>
    <w:p w14:paraId="2243D1EB" w14:textId="77777777" w:rsidR="00F967D8" w:rsidRDefault="00F967D8">
      <w:pPr>
        <w:jc w:val="center"/>
        <w:rPr>
          <w:sz w:val="28"/>
          <w:szCs w:val="28"/>
        </w:rPr>
      </w:pPr>
    </w:p>
    <w:p w14:paraId="6A4F3365" w14:textId="77777777" w:rsidR="00BF55F5" w:rsidRDefault="00430C05">
      <w:pPr>
        <w:ind w:left="709" w:hanging="349"/>
        <w:rPr>
          <w:sz w:val="22"/>
          <w:szCs w:val="22"/>
        </w:rPr>
      </w:pPr>
      <w:r>
        <w:rPr>
          <w:b/>
          <w:sz w:val="22"/>
          <w:szCs w:val="22"/>
        </w:rPr>
        <w:t xml:space="preserve">11. </w:t>
      </w:r>
      <w:r>
        <w:rPr>
          <w:b/>
          <w:sz w:val="22"/>
          <w:szCs w:val="22"/>
        </w:rPr>
        <w:tab/>
        <w:t>Eligibility</w:t>
      </w:r>
    </w:p>
    <w:p w14:paraId="217E79FB" w14:textId="0DACDBD2" w:rsidR="00F967D8" w:rsidRDefault="00430C05">
      <w:pPr>
        <w:pBdr>
          <w:top w:val="nil"/>
          <w:left w:val="nil"/>
          <w:bottom w:val="nil"/>
          <w:right w:val="nil"/>
          <w:between w:val="nil"/>
        </w:pBdr>
        <w:ind w:left="709" w:right="1" w:hanging="360"/>
        <w:jc w:val="both"/>
        <w:rPr>
          <w:color w:val="000000"/>
          <w:sz w:val="22"/>
          <w:szCs w:val="22"/>
        </w:rPr>
      </w:pPr>
      <w:r>
        <w:rPr>
          <w:color w:val="000000"/>
          <w:sz w:val="22"/>
          <w:szCs w:val="22"/>
        </w:rPr>
        <w:t xml:space="preserve">Participation is </w:t>
      </w:r>
      <w:r w:rsidR="006C5EB4" w:rsidRPr="006C5EB4">
        <w:rPr>
          <w:color w:val="000000"/>
          <w:sz w:val="22"/>
          <w:szCs w:val="22"/>
        </w:rPr>
        <w:t>open to all natural persons who are nationals of, and legal persons which are effectively established in the participating countries, other Member States, other IPA II</w:t>
      </w:r>
      <w:r w:rsidR="008C4568">
        <w:rPr>
          <w:color w:val="000000"/>
          <w:sz w:val="22"/>
          <w:szCs w:val="22"/>
        </w:rPr>
        <w:t>I</w:t>
      </w:r>
      <w:r w:rsidR="006C5EB4" w:rsidRPr="006C5EB4">
        <w:rPr>
          <w:color w:val="000000"/>
          <w:sz w:val="22"/>
          <w:szCs w:val="22"/>
        </w:rPr>
        <w:t xml:space="preserve"> beneficiaries, contracting parties to the Agreement on the European Economic Area and partner countries covered by the European Neighbourhood Instrument (hereafter referred to as ‘eligible countries’), and</w:t>
      </w:r>
      <w:r w:rsidR="006C5EB4">
        <w:rPr>
          <w:color w:val="000000"/>
          <w:sz w:val="22"/>
          <w:szCs w:val="22"/>
        </w:rPr>
        <w:t xml:space="preserve"> to International Organisations</w:t>
      </w:r>
      <w:r w:rsidR="006C5EB4" w:rsidRPr="006C5EB4">
        <w:rPr>
          <w:color w:val="000000"/>
          <w:sz w:val="22"/>
          <w:szCs w:val="22"/>
        </w:rPr>
        <w:t xml:space="preserve"> </w:t>
      </w:r>
      <w:r>
        <w:rPr>
          <w:color w:val="000000"/>
          <w:sz w:val="22"/>
          <w:szCs w:val="22"/>
        </w:rPr>
        <w:t>(participating either individually or in a groupi</w:t>
      </w:r>
      <w:r w:rsidR="006C5EB4">
        <w:rPr>
          <w:color w:val="000000"/>
          <w:sz w:val="22"/>
          <w:szCs w:val="22"/>
        </w:rPr>
        <w:t>ng – consortium - of tenderers)</w:t>
      </w:r>
      <w:r w:rsidR="00F967D8">
        <w:rPr>
          <w:color w:val="000000"/>
          <w:sz w:val="22"/>
          <w:szCs w:val="22"/>
        </w:rPr>
        <w:t>.</w:t>
      </w:r>
      <w:r>
        <w:rPr>
          <w:color w:val="000000"/>
          <w:sz w:val="22"/>
          <w:szCs w:val="22"/>
        </w:rPr>
        <w:t xml:space="preserve"> </w:t>
      </w:r>
    </w:p>
    <w:p w14:paraId="6A4F336C" w14:textId="77777777" w:rsidR="00BF55F5" w:rsidRDefault="00430C05" w:rsidP="001943D1">
      <w:pPr>
        <w:ind w:right="26"/>
        <w:jc w:val="both"/>
        <w:rPr>
          <w:sz w:val="22"/>
          <w:szCs w:val="22"/>
        </w:rPr>
      </w:pPr>
      <w:bookmarkStart w:id="2" w:name="_1fob9te" w:colFirst="0" w:colLast="0"/>
      <w:bookmarkStart w:id="3" w:name="_3znysh7" w:colFirst="0" w:colLast="0"/>
      <w:bookmarkEnd w:id="2"/>
      <w:bookmarkEnd w:id="3"/>
      <w:r>
        <w:rPr>
          <w:b/>
          <w:sz w:val="22"/>
          <w:szCs w:val="22"/>
        </w:rPr>
        <w:t>12.</w:t>
      </w:r>
      <w:r>
        <w:rPr>
          <w:b/>
          <w:sz w:val="22"/>
          <w:szCs w:val="22"/>
        </w:rPr>
        <w:tab/>
        <w:t>Candidature</w:t>
      </w:r>
    </w:p>
    <w:p w14:paraId="6A4F336D" w14:textId="77777777" w:rsidR="00BF55F5" w:rsidRDefault="00430C05">
      <w:pPr>
        <w:pBdr>
          <w:top w:val="nil"/>
          <w:left w:val="nil"/>
          <w:bottom w:val="nil"/>
          <w:right w:val="nil"/>
          <w:between w:val="nil"/>
        </w:pBdr>
        <w:ind w:left="709" w:right="26" w:hanging="360"/>
        <w:jc w:val="both"/>
        <w:rPr>
          <w:color w:val="000000"/>
          <w:sz w:val="22"/>
          <w:szCs w:val="22"/>
        </w:rPr>
      </w:pPr>
      <w:r>
        <w:rPr>
          <w:color w:val="000000"/>
          <w:sz w:val="22"/>
          <w:szCs w:val="22"/>
        </w:rPr>
        <w:t>All eligible natural and legal persons (as per item 11 above) or groupings of such persons (consortia) may apply.</w:t>
      </w:r>
    </w:p>
    <w:p w14:paraId="6A4F336E" w14:textId="77777777" w:rsidR="00BF55F5" w:rsidRDefault="00430C05">
      <w:pPr>
        <w:pBdr>
          <w:top w:val="nil"/>
          <w:left w:val="nil"/>
          <w:bottom w:val="nil"/>
          <w:right w:val="nil"/>
          <w:between w:val="nil"/>
        </w:pBdr>
        <w:ind w:left="709" w:right="26" w:hanging="360"/>
        <w:jc w:val="both"/>
        <w:rPr>
          <w:color w:val="000000"/>
          <w:sz w:val="22"/>
          <w:szCs w:val="22"/>
        </w:rPr>
      </w:pPr>
      <w:r>
        <w:rPr>
          <w:color w:val="000000"/>
          <w:sz w:val="22"/>
          <w:szCs w:val="22"/>
        </w:rPr>
        <w:t>A consortium may be a permanent, legally-established grouping or a grouping which has been constituted informally for a specific tender procedure.  All members of a consortium (i.e., the leader and all other members) are jointly and severally liable to the Contracting Authority.</w:t>
      </w:r>
    </w:p>
    <w:p w14:paraId="6A4F336F" w14:textId="77777777" w:rsidR="00BF55F5" w:rsidRDefault="00430C05">
      <w:pPr>
        <w:pBdr>
          <w:top w:val="nil"/>
          <w:left w:val="nil"/>
          <w:bottom w:val="nil"/>
          <w:right w:val="nil"/>
          <w:between w:val="nil"/>
        </w:pBdr>
        <w:ind w:left="709" w:right="26" w:hanging="360"/>
        <w:jc w:val="both"/>
        <w:rPr>
          <w:color w:val="000000"/>
          <w:sz w:val="22"/>
          <w:szCs w:val="22"/>
        </w:rPr>
      </w:pPr>
      <w:r>
        <w:rPr>
          <w:color w:val="000000"/>
          <w:sz w:val="22"/>
          <w:szCs w:val="22"/>
        </w:rPr>
        <w:t>The participation of an ineligible natural or legal person (as per item 11) will result in the automatic exclusion of that person.  In particular, if that ineligible person belongs to a consortium, the whole consortium will be excluded.</w:t>
      </w:r>
    </w:p>
    <w:p w14:paraId="6A4F3370" w14:textId="77777777" w:rsidR="00BF55F5" w:rsidRDefault="00430C05">
      <w:pPr>
        <w:ind w:left="709" w:right="26" w:hanging="349"/>
        <w:rPr>
          <w:sz w:val="22"/>
          <w:szCs w:val="22"/>
        </w:rPr>
      </w:pPr>
      <w:r>
        <w:rPr>
          <w:b/>
          <w:sz w:val="22"/>
          <w:szCs w:val="22"/>
        </w:rPr>
        <w:t xml:space="preserve">13. </w:t>
      </w:r>
      <w:r>
        <w:rPr>
          <w:b/>
          <w:sz w:val="22"/>
          <w:szCs w:val="22"/>
        </w:rPr>
        <w:tab/>
        <w:t xml:space="preserve">Number of applications </w:t>
      </w:r>
      <w:r w:rsidRPr="001943D1">
        <w:rPr>
          <w:b/>
          <w:sz w:val="22"/>
          <w:szCs w:val="22"/>
        </w:rPr>
        <w:t>/ tenders</w:t>
      </w:r>
    </w:p>
    <w:p w14:paraId="6A4F3371" w14:textId="77777777" w:rsidR="00BF55F5" w:rsidRDefault="00430C05">
      <w:pPr>
        <w:pBdr>
          <w:top w:val="nil"/>
          <w:left w:val="nil"/>
          <w:bottom w:val="nil"/>
          <w:right w:val="nil"/>
          <w:between w:val="nil"/>
        </w:pBdr>
        <w:ind w:left="709" w:right="26" w:hanging="360"/>
        <w:jc w:val="both"/>
        <w:rPr>
          <w:color w:val="000000"/>
          <w:sz w:val="22"/>
          <w:szCs w:val="22"/>
        </w:rPr>
      </w:pPr>
      <w:r>
        <w:rPr>
          <w:color w:val="000000"/>
          <w:sz w:val="22"/>
          <w:szCs w:val="22"/>
        </w:rPr>
        <w:t>No more than one application / tender can be submitted by a natural or legal person whatever the form of participation (as an individual legal entity or as leader or member of a consortium submitting an application / tender).  In the event that a natural or legal person submits more than one application / tender, all applications / tenders in which that person has participated will be excluded.</w:t>
      </w:r>
    </w:p>
    <w:p w14:paraId="6A4F3374" w14:textId="77777777" w:rsidR="00BF55F5" w:rsidRDefault="00430C05">
      <w:pPr>
        <w:ind w:left="709" w:right="26" w:hanging="349"/>
        <w:rPr>
          <w:sz w:val="22"/>
          <w:szCs w:val="22"/>
        </w:rPr>
      </w:pPr>
      <w:r>
        <w:rPr>
          <w:b/>
          <w:sz w:val="22"/>
          <w:szCs w:val="22"/>
        </w:rPr>
        <w:t xml:space="preserve">14. </w:t>
      </w:r>
      <w:r>
        <w:rPr>
          <w:b/>
          <w:sz w:val="22"/>
          <w:szCs w:val="22"/>
        </w:rPr>
        <w:tab/>
        <w:t>Shortlist alliances prohibited</w:t>
      </w:r>
    </w:p>
    <w:p w14:paraId="6A4F3378" w14:textId="77777777" w:rsidR="00BF55F5" w:rsidRDefault="00430C05">
      <w:pPr>
        <w:pBdr>
          <w:top w:val="nil"/>
          <w:left w:val="nil"/>
          <w:bottom w:val="nil"/>
          <w:right w:val="nil"/>
          <w:between w:val="nil"/>
        </w:pBdr>
        <w:ind w:left="709" w:right="26" w:hanging="360"/>
        <w:jc w:val="both"/>
        <w:rPr>
          <w:color w:val="000000"/>
          <w:sz w:val="22"/>
          <w:szCs w:val="22"/>
        </w:rPr>
      </w:pPr>
      <w:r w:rsidRPr="007B0BC2">
        <w:rPr>
          <w:color w:val="000000"/>
          <w:sz w:val="22"/>
          <w:szCs w:val="22"/>
        </w:rPr>
        <w:t>Any tenders received from tenderers comprising firms other than those mentioned in the invitation to tender will be excluded from the tender procedure. Invited candidates may not form alliances or subcontract to each other for the contract in question.</w:t>
      </w:r>
    </w:p>
    <w:p w14:paraId="6A4F3379" w14:textId="77777777" w:rsidR="00BF55F5" w:rsidRDefault="00430C05">
      <w:pPr>
        <w:ind w:left="709" w:right="26" w:hanging="349"/>
        <w:rPr>
          <w:sz w:val="22"/>
          <w:szCs w:val="22"/>
        </w:rPr>
      </w:pPr>
      <w:r>
        <w:rPr>
          <w:b/>
          <w:sz w:val="22"/>
          <w:szCs w:val="22"/>
        </w:rPr>
        <w:t xml:space="preserve">15. </w:t>
      </w:r>
      <w:r>
        <w:rPr>
          <w:b/>
          <w:sz w:val="22"/>
          <w:szCs w:val="22"/>
        </w:rPr>
        <w:tab/>
        <w:t>Grounds for exclusion</w:t>
      </w:r>
    </w:p>
    <w:p w14:paraId="6A4F337A" w14:textId="62C1C217" w:rsidR="00BF55F5" w:rsidRDefault="00430C05">
      <w:pPr>
        <w:pBdr>
          <w:top w:val="nil"/>
          <w:left w:val="nil"/>
          <w:bottom w:val="nil"/>
          <w:right w:val="nil"/>
          <w:between w:val="nil"/>
        </w:pBdr>
        <w:ind w:left="709" w:right="26" w:hanging="360"/>
        <w:jc w:val="both"/>
        <w:rPr>
          <w:color w:val="000000"/>
          <w:sz w:val="22"/>
          <w:szCs w:val="22"/>
        </w:rPr>
      </w:pPr>
      <w:r>
        <w:rPr>
          <w:color w:val="000000"/>
          <w:sz w:val="22"/>
          <w:szCs w:val="22"/>
        </w:rPr>
        <w:t xml:space="preserve">As part of the application / tender form, candidates must submit a signed declaration, included in the standard application / tender form, to the effect that they are not in any of the exclusion situations listed in Section 2.6.10.1. of the PRAG. </w:t>
      </w:r>
    </w:p>
    <w:p w14:paraId="6A4F337B" w14:textId="77777777" w:rsidR="00BF55F5" w:rsidRDefault="00430C05">
      <w:pPr>
        <w:ind w:left="709" w:right="26" w:hanging="349"/>
        <w:rPr>
          <w:sz w:val="22"/>
          <w:szCs w:val="22"/>
        </w:rPr>
      </w:pPr>
      <w:r>
        <w:rPr>
          <w:b/>
          <w:sz w:val="22"/>
          <w:szCs w:val="22"/>
        </w:rPr>
        <w:t xml:space="preserve">16. </w:t>
      </w:r>
      <w:r>
        <w:rPr>
          <w:b/>
          <w:sz w:val="22"/>
          <w:szCs w:val="22"/>
        </w:rPr>
        <w:tab/>
        <w:t>Sub-contracting</w:t>
      </w:r>
    </w:p>
    <w:p w14:paraId="6A4F337C" w14:textId="77777777" w:rsidR="00BF55F5" w:rsidRPr="001943D1" w:rsidRDefault="00430C05" w:rsidP="001943D1">
      <w:pPr>
        <w:ind w:left="709" w:right="26" w:hanging="360"/>
        <w:jc w:val="both"/>
        <w:rPr>
          <w:color w:val="000000"/>
          <w:sz w:val="22"/>
          <w:szCs w:val="22"/>
        </w:rPr>
      </w:pPr>
      <w:r w:rsidRPr="001943D1">
        <w:rPr>
          <w:color w:val="000000"/>
          <w:sz w:val="22"/>
          <w:szCs w:val="22"/>
        </w:rPr>
        <w:t>Subcontracting is allowed.</w:t>
      </w:r>
    </w:p>
    <w:p w14:paraId="6A4F337D" w14:textId="5932CABD" w:rsidR="00BF55F5" w:rsidRPr="007B0BC2" w:rsidRDefault="00430C05">
      <w:pPr>
        <w:keepNext/>
        <w:widowControl/>
        <w:ind w:left="709" w:right="26" w:hanging="352"/>
        <w:rPr>
          <w:sz w:val="22"/>
          <w:szCs w:val="22"/>
        </w:rPr>
      </w:pPr>
      <w:r w:rsidRPr="001943D1">
        <w:rPr>
          <w:b/>
          <w:sz w:val="22"/>
          <w:szCs w:val="22"/>
        </w:rPr>
        <w:lastRenderedPageBreak/>
        <w:t xml:space="preserve">17. </w:t>
      </w:r>
      <w:r w:rsidRPr="001943D1">
        <w:rPr>
          <w:b/>
          <w:sz w:val="22"/>
          <w:szCs w:val="22"/>
        </w:rPr>
        <w:tab/>
        <w:t xml:space="preserve">Number </w:t>
      </w:r>
      <w:r w:rsidR="00AF3B40">
        <w:rPr>
          <w:b/>
          <w:sz w:val="22"/>
          <w:szCs w:val="22"/>
        </w:rPr>
        <w:t>of candidates to be invited</w:t>
      </w:r>
    </w:p>
    <w:p w14:paraId="6A4F337F" w14:textId="642098F1" w:rsidR="00BF55F5" w:rsidRPr="00603A97" w:rsidRDefault="00603A97">
      <w:pPr>
        <w:pBdr>
          <w:top w:val="nil"/>
          <w:left w:val="nil"/>
          <w:bottom w:val="nil"/>
          <w:right w:val="nil"/>
          <w:between w:val="nil"/>
        </w:pBdr>
        <w:ind w:left="709" w:right="26" w:hanging="360"/>
        <w:jc w:val="both"/>
        <w:rPr>
          <w:color w:val="000000"/>
          <w:sz w:val="22"/>
          <w:szCs w:val="22"/>
        </w:rPr>
      </w:pPr>
      <w:r w:rsidRPr="00603A97">
        <w:rPr>
          <w:color w:val="000000"/>
          <w:sz w:val="22"/>
          <w:szCs w:val="22"/>
        </w:rPr>
        <w:t xml:space="preserve">3 entities and public call on a web portal. </w:t>
      </w:r>
    </w:p>
    <w:p w14:paraId="6A4F3381" w14:textId="77777777" w:rsidR="00BF55F5" w:rsidRDefault="00BF55F5">
      <w:pPr>
        <w:pBdr>
          <w:top w:val="nil"/>
          <w:left w:val="nil"/>
          <w:bottom w:val="nil"/>
          <w:right w:val="nil"/>
          <w:between w:val="nil"/>
        </w:pBdr>
        <w:spacing w:after="360"/>
        <w:ind w:left="709" w:right="26" w:hanging="360"/>
        <w:jc w:val="both"/>
        <w:rPr>
          <w:color w:val="000000"/>
          <w:sz w:val="22"/>
          <w:szCs w:val="22"/>
        </w:rPr>
      </w:pPr>
    </w:p>
    <w:p w14:paraId="7921D026" w14:textId="77777777" w:rsidR="001E7423" w:rsidRDefault="001E7423">
      <w:pPr>
        <w:pBdr>
          <w:top w:val="nil"/>
          <w:left w:val="nil"/>
          <w:bottom w:val="nil"/>
          <w:right w:val="nil"/>
          <w:between w:val="nil"/>
        </w:pBdr>
        <w:spacing w:after="360"/>
        <w:ind w:left="709" w:right="26" w:hanging="360"/>
        <w:jc w:val="both"/>
        <w:rPr>
          <w:color w:val="000000"/>
          <w:sz w:val="22"/>
          <w:szCs w:val="22"/>
        </w:rPr>
      </w:pPr>
    </w:p>
    <w:p w14:paraId="6A4F3382" w14:textId="77777777" w:rsidR="00BF55F5" w:rsidRDefault="00430C05">
      <w:pPr>
        <w:keepNext/>
        <w:jc w:val="center"/>
        <w:rPr>
          <w:sz w:val="28"/>
          <w:szCs w:val="28"/>
        </w:rPr>
      </w:pPr>
      <w:r>
        <w:rPr>
          <w:b/>
          <w:sz w:val="28"/>
          <w:szCs w:val="28"/>
        </w:rPr>
        <w:t>PROVISIONAL TIMETABLE</w:t>
      </w:r>
      <w:r>
        <w:rPr>
          <w:noProof/>
          <w:lang w:val="en-US"/>
        </w:rPr>
        <mc:AlternateContent>
          <mc:Choice Requires="wps">
            <w:drawing>
              <wp:anchor distT="0" distB="0" distL="114300" distR="114300" simplePos="0" relativeHeight="251660288" behindDoc="0" locked="0" layoutInCell="1" hidden="0" allowOverlap="1" wp14:anchorId="6A4F345F" wp14:editId="6A4F3460">
                <wp:simplePos x="0" y="0"/>
                <wp:positionH relativeFrom="margin">
                  <wp:posOffset>25401</wp:posOffset>
                </wp:positionH>
                <wp:positionV relativeFrom="paragraph">
                  <wp:posOffset>12700</wp:posOffset>
                </wp:positionV>
                <wp:extent cx="5943600" cy="22225"/>
                <wp:effectExtent l="0" t="0" r="0" b="0"/>
                <wp:wrapNone/>
                <wp:docPr id="5" name="Straight Arrow Connector 3"/>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solidFill>
                          <a:srgbClr val="FFFFFF"/>
                        </a:solidFill>
                        <a:ln w="22225" cap="flat" cmpd="sng">
                          <a:solidFill>
                            <a:srgbClr val="D4D4D4"/>
                          </a:solidFill>
                          <a:prstDash val="solid"/>
                          <a:miter lim="800000"/>
                          <a:headEnd type="none" w="med" len="med"/>
                          <a:tailEnd type="none" w="med" len="med"/>
                        </a:ln>
                      </wps:spPr>
                      <wps:bodyPr/>
                    </wps:wsp>
                  </a:graphicData>
                </a:graphic>
              </wp:anchor>
            </w:drawing>
          </mc:Choice>
          <mc:Fallback>
            <w:pict>
              <v:shape w14:anchorId="49E5C144" id="Straight Arrow Connector 5" o:spid="_x0000_s1026" type="#_x0000_t32" style="position:absolute;margin-left:2pt;margin-top:1pt;width:468pt;height:1.75pt;z-index:25166028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" filled="t" strokecolor="#d4d4d4" strokeweight="1.75pt">
                <v:stroke joinstyle="miter"/>
                <w10:wrap anchorx="margin"/>
              </v:shape>
            </w:pict>
          </mc:Fallback>
        </mc:AlternateContent>
      </w:r>
    </w:p>
    <w:p w14:paraId="6A4F3383" w14:textId="77777777" w:rsidR="00BF55F5" w:rsidRDefault="00430C05">
      <w:pPr>
        <w:ind w:left="709" w:hanging="349"/>
        <w:rPr>
          <w:sz w:val="22"/>
          <w:szCs w:val="22"/>
        </w:rPr>
      </w:pPr>
      <w:r>
        <w:rPr>
          <w:b/>
          <w:sz w:val="22"/>
          <w:szCs w:val="22"/>
        </w:rPr>
        <w:t xml:space="preserve">18. </w:t>
      </w:r>
      <w:r>
        <w:rPr>
          <w:b/>
          <w:sz w:val="22"/>
          <w:szCs w:val="22"/>
        </w:rPr>
        <w:tab/>
        <w:t>Provisional date of invitation to tender</w:t>
      </w:r>
    </w:p>
    <w:p w14:paraId="6A4F3384" w14:textId="41E904D1" w:rsidR="00BF55F5" w:rsidRDefault="00430C05">
      <w:pPr>
        <w:pBdr>
          <w:top w:val="nil"/>
          <w:left w:val="nil"/>
          <w:bottom w:val="nil"/>
          <w:right w:val="nil"/>
          <w:between w:val="nil"/>
        </w:pBdr>
        <w:ind w:left="709" w:right="360" w:hanging="360"/>
        <w:jc w:val="both"/>
        <w:rPr>
          <w:color w:val="000000"/>
          <w:sz w:val="22"/>
          <w:szCs w:val="22"/>
        </w:rPr>
      </w:pPr>
      <w:r>
        <w:rPr>
          <w:color w:val="000000"/>
          <w:sz w:val="22"/>
          <w:szCs w:val="22"/>
        </w:rPr>
        <w:t xml:space="preserve"> </w:t>
      </w:r>
      <w:r w:rsidR="00603A97">
        <w:rPr>
          <w:sz w:val="22"/>
          <w:szCs w:val="22"/>
        </w:rPr>
        <w:t>1. July 2026.</w:t>
      </w:r>
    </w:p>
    <w:p w14:paraId="6A4F338B" w14:textId="77777777" w:rsidR="00BF55F5" w:rsidRDefault="00BF55F5">
      <w:pPr>
        <w:pBdr>
          <w:top w:val="nil"/>
          <w:left w:val="nil"/>
          <w:bottom w:val="nil"/>
          <w:right w:val="nil"/>
          <w:between w:val="nil"/>
        </w:pBdr>
        <w:ind w:left="709" w:right="360" w:hanging="360"/>
        <w:jc w:val="both"/>
        <w:rPr>
          <w:color w:val="000000"/>
          <w:sz w:val="22"/>
          <w:szCs w:val="22"/>
        </w:rPr>
      </w:pPr>
    </w:p>
    <w:p w14:paraId="6A4F338C" w14:textId="77777777" w:rsidR="00BF55F5" w:rsidRDefault="00430C05">
      <w:pPr>
        <w:ind w:left="709" w:hanging="349"/>
        <w:rPr>
          <w:sz w:val="22"/>
          <w:szCs w:val="22"/>
        </w:rPr>
      </w:pPr>
      <w:r>
        <w:rPr>
          <w:b/>
          <w:sz w:val="22"/>
          <w:szCs w:val="22"/>
        </w:rPr>
        <w:t xml:space="preserve">19. </w:t>
      </w:r>
      <w:r>
        <w:rPr>
          <w:b/>
          <w:sz w:val="22"/>
          <w:szCs w:val="22"/>
        </w:rPr>
        <w:tab/>
        <w:t>Provisional commencement date of the contract</w:t>
      </w:r>
    </w:p>
    <w:p w14:paraId="6A4F338D" w14:textId="55A3C3C3" w:rsidR="00BF55F5" w:rsidRDefault="00430C05">
      <w:pPr>
        <w:pBdr>
          <w:top w:val="nil"/>
          <w:left w:val="nil"/>
          <w:bottom w:val="nil"/>
          <w:right w:val="nil"/>
          <w:between w:val="nil"/>
        </w:pBdr>
        <w:ind w:left="709" w:right="360" w:hanging="360"/>
        <w:jc w:val="both"/>
        <w:rPr>
          <w:i/>
          <w:color w:val="000000"/>
        </w:rPr>
      </w:pPr>
      <w:r>
        <w:rPr>
          <w:color w:val="000000"/>
          <w:sz w:val="22"/>
          <w:szCs w:val="22"/>
        </w:rPr>
        <w:t xml:space="preserve"> </w:t>
      </w:r>
      <w:r w:rsidR="00476751">
        <w:rPr>
          <w:color w:val="000000"/>
          <w:sz w:val="22"/>
          <w:szCs w:val="22"/>
        </w:rPr>
        <w:t>1</w:t>
      </w:r>
      <w:r w:rsidR="00603A97">
        <w:rPr>
          <w:color w:val="000000"/>
          <w:sz w:val="22"/>
          <w:szCs w:val="22"/>
        </w:rPr>
        <w:t>7</w:t>
      </w:r>
      <w:r w:rsidR="00476751">
        <w:rPr>
          <w:color w:val="000000"/>
          <w:sz w:val="22"/>
          <w:szCs w:val="22"/>
        </w:rPr>
        <w:t xml:space="preserve"> Avgust 2026</w:t>
      </w:r>
      <w:r>
        <w:rPr>
          <w:color w:val="000000"/>
          <w:sz w:val="22"/>
          <w:szCs w:val="22"/>
        </w:rPr>
        <w:t xml:space="preserve"> </w:t>
      </w:r>
    </w:p>
    <w:p w14:paraId="6A4F338E" w14:textId="77777777" w:rsidR="00BF55F5" w:rsidRDefault="00430C05">
      <w:pPr>
        <w:ind w:left="709" w:hanging="349"/>
        <w:rPr>
          <w:sz w:val="22"/>
          <w:szCs w:val="22"/>
        </w:rPr>
      </w:pPr>
      <w:r>
        <w:rPr>
          <w:b/>
          <w:sz w:val="22"/>
          <w:szCs w:val="22"/>
        </w:rPr>
        <w:t xml:space="preserve">20. </w:t>
      </w:r>
      <w:r>
        <w:rPr>
          <w:b/>
          <w:sz w:val="22"/>
          <w:szCs w:val="22"/>
        </w:rPr>
        <w:tab/>
        <w:t xml:space="preserve">Initial period of implementation of tasks </w:t>
      </w:r>
    </w:p>
    <w:p w14:paraId="6A4F338F" w14:textId="6B2185B3" w:rsidR="00BF55F5" w:rsidRDefault="00A3289C" w:rsidP="001943D1">
      <w:pPr>
        <w:ind w:left="709" w:right="360" w:hanging="360"/>
        <w:jc w:val="both"/>
        <w:rPr>
          <w:sz w:val="22"/>
          <w:szCs w:val="22"/>
        </w:rPr>
      </w:pPr>
      <w:r w:rsidRPr="00A3289C">
        <w:t xml:space="preserve"> </w:t>
      </w:r>
      <w:r w:rsidRPr="00A3289C">
        <w:rPr>
          <w:sz w:val="22"/>
          <w:szCs w:val="22"/>
        </w:rPr>
        <w:t xml:space="preserve">From contract signature until 31 January 2028. The assignment includes analysis of existing energy consumption processes, preparation of the Energy Management </w:t>
      </w:r>
      <w:proofErr w:type="gramStart"/>
      <w:r w:rsidR="00785A52">
        <w:rPr>
          <w:sz w:val="22"/>
          <w:szCs w:val="22"/>
        </w:rPr>
        <w:t xml:space="preserve">Program,  </w:t>
      </w:r>
      <w:r w:rsidRPr="00A3289C">
        <w:rPr>
          <w:sz w:val="22"/>
          <w:szCs w:val="22"/>
        </w:rPr>
        <w:t>Plan</w:t>
      </w:r>
      <w:r w:rsidR="00785A52">
        <w:rPr>
          <w:sz w:val="22"/>
          <w:szCs w:val="22"/>
        </w:rPr>
        <w:t>s</w:t>
      </w:r>
      <w:proofErr w:type="gramEnd"/>
      <w:r w:rsidRPr="00A3289C">
        <w:rPr>
          <w:sz w:val="22"/>
          <w:szCs w:val="22"/>
        </w:rPr>
        <w:t xml:space="preserve">, </w:t>
      </w:r>
      <w:r w:rsidR="00785A52">
        <w:rPr>
          <w:sz w:val="22"/>
          <w:szCs w:val="22"/>
        </w:rPr>
        <w:t>and training.</w:t>
      </w:r>
    </w:p>
    <w:p w14:paraId="6A4F3396" w14:textId="77777777" w:rsidR="00BF55F5" w:rsidRDefault="00BF55F5">
      <w:pPr>
        <w:pBdr>
          <w:top w:val="nil"/>
          <w:left w:val="nil"/>
          <w:bottom w:val="nil"/>
          <w:right w:val="nil"/>
          <w:between w:val="nil"/>
        </w:pBdr>
        <w:ind w:left="709" w:right="1" w:hanging="360"/>
        <w:jc w:val="both"/>
        <w:rPr>
          <w:color w:val="000000"/>
          <w:sz w:val="22"/>
          <w:szCs w:val="22"/>
        </w:rPr>
      </w:pPr>
    </w:p>
    <w:p w14:paraId="6A4F3398" w14:textId="77777777" w:rsidR="00BF55F5" w:rsidRDefault="00430C05">
      <w:pPr>
        <w:rPr>
          <w:sz w:val="22"/>
          <w:szCs w:val="22"/>
        </w:rPr>
      </w:pPr>
      <w:r>
        <w:rPr>
          <w:noProof/>
          <w:lang w:val="en-US"/>
        </w:rPr>
        <mc:AlternateContent>
          <mc:Choice Requires="wps">
            <w:drawing>
              <wp:anchor distT="0" distB="0" distL="114300" distR="114300" simplePos="0" relativeHeight="251661312" behindDoc="0" locked="0" layoutInCell="1" hidden="0" allowOverlap="1" wp14:anchorId="6A4F3461" wp14:editId="6A4F3462">
                <wp:simplePos x="0" y="0"/>
                <wp:positionH relativeFrom="margin">
                  <wp:posOffset>1</wp:posOffset>
                </wp:positionH>
                <wp:positionV relativeFrom="paragraph">
                  <wp:posOffset>139700</wp:posOffset>
                </wp:positionV>
                <wp:extent cx="5943600" cy="22225"/>
                <wp:effectExtent l="0" t="0" r="0" b="0"/>
                <wp:wrapNone/>
                <wp:docPr id="4" name="Straight Arrow Connector 4"/>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solidFill>
                          <a:srgbClr val="FFFFFF"/>
                        </a:solidFill>
                        <a:ln w="22225" cap="flat" cmpd="sng">
                          <a:solidFill>
                            <a:srgbClr val="D4D4D4"/>
                          </a:solidFill>
                          <a:prstDash val="solid"/>
                          <a:miter lim="800000"/>
                          <a:headEnd type="none" w="med" len="med"/>
                          <a:tailEnd type="none" w="med" len="med"/>
                        </a:ln>
                      </wps:spPr>
                      <wps:bodyPr/>
                    </wps:wsp>
                  </a:graphicData>
                </a:graphic>
              </wp:anchor>
            </w:drawing>
          </mc:Choice>
          <mc:Fallback>
            <w:pict>
              <v:shape w14:anchorId="3D631E7E" id="Straight Arrow Connector 4" o:spid="_x0000_s1026" type="#_x0000_t32" style="position:absolute;margin-left:0;margin-top:11pt;width:468pt;height:1.75pt;z-index:251661312;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" filled="t" strokecolor="#d4d4d4" strokeweight="1.75pt">
                <v:stroke joinstyle="miter"/>
                <w10:wrap anchorx="margin"/>
              </v:shape>
            </w:pict>
          </mc:Fallback>
        </mc:AlternateContent>
      </w:r>
    </w:p>
    <w:p w14:paraId="6A4F3399" w14:textId="07C8BC4F" w:rsidR="00BF55F5" w:rsidRDefault="00430C05">
      <w:pPr>
        <w:jc w:val="center"/>
        <w:rPr>
          <w:sz w:val="28"/>
          <w:szCs w:val="28"/>
        </w:rPr>
      </w:pPr>
      <w:r>
        <w:rPr>
          <w:b/>
          <w:sz w:val="28"/>
          <w:szCs w:val="28"/>
        </w:rPr>
        <w:t>SELECTION AND AWARD CRITERIA</w:t>
      </w:r>
    </w:p>
    <w:p w14:paraId="6A4F339A" w14:textId="77777777" w:rsidR="00BF55F5" w:rsidRDefault="00430C05">
      <w:pPr>
        <w:ind w:left="709" w:hanging="349"/>
        <w:rPr>
          <w:sz w:val="22"/>
          <w:szCs w:val="22"/>
        </w:rPr>
      </w:pPr>
      <w:r>
        <w:rPr>
          <w:b/>
          <w:sz w:val="22"/>
          <w:szCs w:val="22"/>
        </w:rPr>
        <w:t xml:space="preserve">21. </w:t>
      </w:r>
      <w:r>
        <w:rPr>
          <w:b/>
          <w:sz w:val="22"/>
          <w:szCs w:val="22"/>
        </w:rPr>
        <w:tab/>
        <w:t>Selection criteria</w:t>
      </w:r>
    </w:p>
    <w:p w14:paraId="6A4F33AA" w14:textId="77777777" w:rsidR="00BF55F5" w:rsidRDefault="00BF55F5">
      <w:pPr>
        <w:pBdr>
          <w:top w:val="nil"/>
          <w:left w:val="nil"/>
          <w:bottom w:val="nil"/>
          <w:right w:val="nil"/>
          <w:between w:val="nil"/>
        </w:pBdr>
        <w:ind w:left="709" w:hanging="360"/>
        <w:jc w:val="both"/>
        <w:rPr>
          <w:color w:val="000000"/>
          <w:sz w:val="22"/>
          <w:szCs w:val="22"/>
        </w:rPr>
      </w:pPr>
    </w:p>
    <w:p w14:paraId="6A4F33AB" w14:textId="37E48027" w:rsidR="00BF55F5" w:rsidRDefault="00430C05">
      <w:pPr>
        <w:pBdr>
          <w:top w:val="nil"/>
          <w:left w:val="nil"/>
          <w:bottom w:val="nil"/>
          <w:right w:val="nil"/>
          <w:between w:val="nil"/>
        </w:pBdr>
        <w:ind w:left="709" w:hanging="360"/>
        <w:jc w:val="both"/>
        <w:rPr>
          <w:color w:val="000000"/>
          <w:sz w:val="22"/>
          <w:szCs w:val="22"/>
        </w:rPr>
      </w:pPr>
      <w:r>
        <w:rPr>
          <w:color w:val="000000"/>
          <w:sz w:val="22"/>
          <w:szCs w:val="22"/>
        </w:rPr>
        <w:t>The following selection criteria will be applied to candidates. In the case of applications / tenders submitted by a consortium, these selection criteria will be applied to the consortium as a whole unless specified otherwise. The selection criteria will not be applied to natural persons and single-member companies when they are sub-contractors.</w:t>
      </w:r>
    </w:p>
    <w:p w14:paraId="6A4F33AC" w14:textId="54153595" w:rsidR="00BF55F5" w:rsidRPr="001943D1" w:rsidRDefault="00430C05" w:rsidP="001943D1">
      <w:pPr>
        <w:numPr>
          <w:ilvl w:val="0"/>
          <w:numId w:val="10"/>
        </w:numPr>
        <w:ind w:left="1134" w:hanging="284"/>
        <w:jc w:val="both"/>
        <w:rPr>
          <w:color w:val="000000"/>
        </w:rPr>
      </w:pPr>
      <w:r>
        <w:rPr>
          <w:b/>
          <w:sz w:val="22"/>
          <w:szCs w:val="22"/>
          <w:u w:val="single"/>
        </w:rPr>
        <w:t>Economic and financial capacity of candidate</w:t>
      </w:r>
      <w:r>
        <w:rPr>
          <w:b/>
          <w:sz w:val="22"/>
          <w:szCs w:val="22"/>
        </w:rPr>
        <w:t xml:space="preserve"> (</w:t>
      </w:r>
      <w:r>
        <w:rPr>
          <w:sz w:val="22"/>
          <w:szCs w:val="22"/>
        </w:rPr>
        <w:t>based on item 3 of the application / tender form). In case of candidate being a public body, equivalent information should be provided. The reference period which will be taken into account will be the last three years for which accounts have been closed.</w:t>
      </w:r>
    </w:p>
    <w:p w14:paraId="6A4F33BB" w14:textId="77777777" w:rsidR="00BF55F5" w:rsidRDefault="00BF55F5" w:rsidP="001943D1">
      <w:pPr>
        <w:ind w:left="1210"/>
        <w:jc w:val="both"/>
        <w:rPr>
          <w:sz w:val="22"/>
          <w:szCs w:val="22"/>
        </w:rPr>
      </w:pPr>
    </w:p>
    <w:p w14:paraId="6A4F33C3" w14:textId="77777777" w:rsidR="00BF55F5" w:rsidRPr="00AE2265" w:rsidRDefault="00430C05">
      <w:pPr>
        <w:pBdr>
          <w:top w:val="nil"/>
          <w:left w:val="nil"/>
          <w:bottom w:val="nil"/>
          <w:right w:val="nil"/>
          <w:between w:val="nil"/>
        </w:pBdr>
        <w:tabs>
          <w:tab w:val="left" w:pos="284"/>
        </w:tabs>
        <w:ind w:left="1320" w:hanging="360"/>
        <w:jc w:val="both"/>
        <w:rPr>
          <w:color w:val="000000"/>
          <w:sz w:val="22"/>
          <w:szCs w:val="22"/>
        </w:rPr>
      </w:pPr>
      <w:r w:rsidRPr="00AE2265">
        <w:rPr>
          <w:color w:val="000000"/>
          <w:sz w:val="22"/>
          <w:szCs w:val="22"/>
        </w:rPr>
        <w:t xml:space="preserve">Criteria for legal and natural persons: </w:t>
      </w:r>
    </w:p>
    <w:p w14:paraId="77DFBB8A" w14:textId="480AD0BE" w:rsidR="00A3289C" w:rsidRPr="00A3289C" w:rsidRDefault="00430C05" w:rsidP="00A3289C">
      <w:pPr>
        <w:pBdr>
          <w:top w:val="nil"/>
          <w:left w:val="nil"/>
          <w:bottom w:val="nil"/>
          <w:right w:val="nil"/>
          <w:between w:val="nil"/>
        </w:pBdr>
        <w:tabs>
          <w:tab w:val="left" w:pos="284"/>
        </w:tabs>
        <w:spacing w:before="0"/>
        <w:ind w:left="1320" w:hanging="360"/>
        <w:jc w:val="both"/>
        <w:rPr>
          <w:color w:val="000000"/>
          <w:sz w:val="22"/>
          <w:szCs w:val="22"/>
        </w:rPr>
      </w:pPr>
      <w:r w:rsidRPr="00AE2265">
        <w:rPr>
          <w:color w:val="000000"/>
          <w:sz w:val="22"/>
          <w:szCs w:val="22"/>
        </w:rPr>
        <w:t>1</w:t>
      </w:r>
      <w:r w:rsidR="00A3289C" w:rsidRPr="00AE2265">
        <w:t xml:space="preserve"> </w:t>
      </w:r>
      <w:r w:rsidR="00A3289C" w:rsidRPr="00AE2265">
        <w:rPr>
          <w:color w:val="000000"/>
          <w:sz w:val="22"/>
          <w:szCs w:val="22"/>
        </w:rPr>
        <w:t>Average</w:t>
      </w:r>
      <w:r w:rsidR="00A3289C" w:rsidRPr="00A3289C">
        <w:rPr>
          <w:color w:val="000000"/>
          <w:sz w:val="22"/>
          <w:szCs w:val="22"/>
        </w:rPr>
        <w:t xml:space="preserve"> annual turnover during the last three closed financial years must be at least equal to the maximum contract value.</w:t>
      </w:r>
    </w:p>
    <w:p w14:paraId="5E355FB9" w14:textId="77777777" w:rsidR="00A3289C" w:rsidRDefault="00A3289C" w:rsidP="00A3289C">
      <w:pPr>
        <w:pBdr>
          <w:top w:val="nil"/>
          <w:left w:val="nil"/>
          <w:bottom w:val="nil"/>
          <w:right w:val="nil"/>
          <w:between w:val="nil"/>
        </w:pBdr>
        <w:tabs>
          <w:tab w:val="left" w:pos="284"/>
        </w:tabs>
        <w:spacing w:before="0"/>
        <w:ind w:left="1320" w:hanging="360"/>
        <w:jc w:val="both"/>
        <w:rPr>
          <w:color w:val="000000"/>
          <w:sz w:val="22"/>
          <w:szCs w:val="22"/>
        </w:rPr>
      </w:pPr>
      <w:r>
        <w:rPr>
          <w:color w:val="000000"/>
          <w:sz w:val="22"/>
          <w:szCs w:val="22"/>
        </w:rPr>
        <w:t>2.</w:t>
      </w:r>
      <w:r w:rsidRPr="00A3289C">
        <w:rPr>
          <w:color w:val="000000"/>
          <w:sz w:val="22"/>
          <w:szCs w:val="22"/>
        </w:rPr>
        <w:t>The tenderer must not be subject to bankruptcy or liquidation proceedings.</w:t>
      </w:r>
    </w:p>
    <w:p w14:paraId="6A4F33D3" w14:textId="1D343D23" w:rsidR="00BF55F5" w:rsidRDefault="00BF55F5">
      <w:pPr>
        <w:pBdr>
          <w:top w:val="nil"/>
          <w:left w:val="nil"/>
          <w:bottom w:val="nil"/>
          <w:right w:val="nil"/>
          <w:between w:val="nil"/>
        </w:pBdr>
        <w:spacing w:before="0"/>
        <w:ind w:left="1341" w:hanging="360"/>
        <w:jc w:val="both"/>
        <w:rPr>
          <w:color w:val="000000"/>
          <w:sz w:val="22"/>
          <w:szCs w:val="22"/>
        </w:rPr>
      </w:pPr>
    </w:p>
    <w:p w14:paraId="6A4F33D4" w14:textId="18504BEC" w:rsidR="00BF55F5" w:rsidRDefault="00430C05">
      <w:pPr>
        <w:pBdr>
          <w:top w:val="nil"/>
          <w:left w:val="nil"/>
          <w:bottom w:val="nil"/>
          <w:right w:val="nil"/>
          <w:between w:val="nil"/>
        </w:pBdr>
        <w:ind w:left="1134" w:hanging="284"/>
        <w:jc w:val="both"/>
        <w:rPr>
          <w:color w:val="000000"/>
          <w:sz w:val="22"/>
          <w:szCs w:val="22"/>
        </w:rPr>
      </w:pPr>
      <w:r>
        <w:rPr>
          <w:b/>
          <w:color w:val="000000"/>
          <w:sz w:val="22"/>
          <w:szCs w:val="22"/>
        </w:rPr>
        <w:t>2)</w:t>
      </w:r>
      <w:r>
        <w:rPr>
          <w:color w:val="000000"/>
          <w:sz w:val="22"/>
          <w:szCs w:val="22"/>
        </w:rPr>
        <w:tab/>
      </w:r>
      <w:r>
        <w:rPr>
          <w:b/>
          <w:color w:val="000000"/>
          <w:sz w:val="22"/>
          <w:szCs w:val="22"/>
          <w:u w:val="single"/>
        </w:rPr>
        <w:t>Professional capacity of candidate</w:t>
      </w:r>
      <w:r>
        <w:rPr>
          <w:b/>
          <w:color w:val="000000"/>
          <w:sz w:val="22"/>
          <w:szCs w:val="22"/>
        </w:rPr>
        <w:t xml:space="preserve"> </w:t>
      </w:r>
      <w:r>
        <w:rPr>
          <w:color w:val="000000"/>
          <w:sz w:val="22"/>
          <w:szCs w:val="22"/>
        </w:rPr>
        <w:t xml:space="preserve">(based on items 4 and 5 of the application / tender form). The reference period which will be taken into account will be the last </w:t>
      </w:r>
      <w:r w:rsidR="00AE2265">
        <w:rPr>
          <w:color w:val="000000"/>
          <w:sz w:val="22"/>
          <w:szCs w:val="22"/>
        </w:rPr>
        <w:t xml:space="preserve">5 </w:t>
      </w:r>
      <w:r>
        <w:rPr>
          <w:color w:val="000000"/>
          <w:sz w:val="22"/>
          <w:szCs w:val="22"/>
        </w:rPr>
        <w:t xml:space="preserve">years from submission </w:t>
      </w:r>
      <w:r>
        <w:rPr>
          <w:color w:val="000000"/>
          <w:sz w:val="22"/>
          <w:szCs w:val="22"/>
        </w:rPr>
        <w:lastRenderedPageBreak/>
        <w:t>deadline.</w:t>
      </w:r>
    </w:p>
    <w:p w14:paraId="6A4F33DD" w14:textId="1E91A174" w:rsidR="00BF55F5" w:rsidRDefault="00BF55F5">
      <w:pPr>
        <w:spacing w:before="240"/>
        <w:ind w:left="1276" w:right="26"/>
        <w:rPr>
          <w:sz w:val="22"/>
          <w:szCs w:val="22"/>
        </w:rPr>
      </w:pPr>
    </w:p>
    <w:p w14:paraId="6A4F33E5" w14:textId="29B30947" w:rsidR="00BF55F5" w:rsidRPr="00AE2265" w:rsidRDefault="00430C05">
      <w:pPr>
        <w:pBdr>
          <w:top w:val="nil"/>
          <w:left w:val="nil"/>
          <w:bottom w:val="nil"/>
          <w:right w:val="nil"/>
          <w:between w:val="nil"/>
        </w:pBdr>
        <w:tabs>
          <w:tab w:val="left" w:pos="284"/>
        </w:tabs>
        <w:ind w:left="1341" w:right="26" w:hanging="360"/>
        <w:jc w:val="both"/>
        <w:rPr>
          <w:color w:val="000000"/>
          <w:sz w:val="22"/>
          <w:szCs w:val="22"/>
        </w:rPr>
      </w:pPr>
      <w:r w:rsidRPr="00AE2265">
        <w:rPr>
          <w:color w:val="000000"/>
          <w:sz w:val="22"/>
          <w:szCs w:val="22"/>
        </w:rPr>
        <w:t>Criteria for legal</w:t>
      </w:r>
      <w:r w:rsidR="00034C98" w:rsidRPr="00AE2265">
        <w:rPr>
          <w:color w:val="000000"/>
          <w:sz w:val="22"/>
          <w:szCs w:val="22"/>
        </w:rPr>
        <w:t xml:space="preserve"> and natural</w:t>
      </w:r>
      <w:r w:rsidRPr="00AE2265">
        <w:rPr>
          <w:color w:val="000000"/>
          <w:sz w:val="22"/>
          <w:szCs w:val="22"/>
        </w:rPr>
        <w:t xml:space="preserve"> persons:  </w:t>
      </w:r>
    </w:p>
    <w:p w14:paraId="70D14AA6" w14:textId="77777777" w:rsidR="00CF207A" w:rsidRPr="00CF207A" w:rsidRDefault="00CF207A" w:rsidP="00CF207A">
      <w:pPr>
        <w:pBdr>
          <w:top w:val="nil"/>
          <w:left w:val="nil"/>
          <w:bottom w:val="nil"/>
          <w:right w:val="nil"/>
          <w:between w:val="nil"/>
        </w:pBdr>
        <w:spacing w:before="0"/>
        <w:ind w:left="1341" w:right="26" w:hanging="360"/>
        <w:jc w:val="both"/>
        <w:rPr>
          <w:color w:val="000000"/>
          <w:sz w:val="22"/>
          <w:szCs w:val="22"/>
          <w:lang w:val="sr-Latn-RS"/>
        </w:rPr>
      </w:pPr>
      <w:r w:rsidRPr="00CF207A">
        <w:rPr>
          <w:color w:val="000000"/>
          <w:sz w:val="22"/>
          <w:szCs w:val="22"/>
          <w:lang w:val="sr-Latn-RS"/>
        </w:rPr>
        <w:t xml:space="preserve">  </w:t>
      </w:r>
      <w:proofErr w:type="spellStart"/>
      <w:r w:rsidRPr="00CF207A">
        <w:rPr>
          <w:color w:val="000000"/>
          <w:sz w:val="22"/>
          <w:szCs w:val="22"/>
          <w:lang w:val="sr-Latn-RS"/>
        </w:rPr>
        <w:t>The</w:t>
      </w:r>
      <w:proofErr w:type="spellEnd"/>
      <w:r w:rsidRPr="00CF207A">
        <w:rPr>
          <w:color w:val="000000"/>
          <w:sz w:val="22"/>
          <w:szCs w:val="22"/>
          <w:lang w:val="sr-Latn-RS"/>
        </w:rPr>
        <w:t xml:space="preserve"> </w:t>
      </w:r>
      <w:proofErr w:type="spellStart"/>
      <w:r w:rsidRPr="00CF207A">
        <w:rPr>
          <w:color w:val="000000"/>
          <w:sz w:val="22"/>
          <w:szCs w:val="22"/>
          <w:lang w:val="sr-Latn-RS"/>
        </w:rPr>
        <w:t>tenderer</w:t>
      </w:r>
      <w:proofErr w:type="spellEnd"/>
      <w:r w:rsidRPr="00CF207A">
        <w:rPr>
          <w:color w:val="000000"/>
          <w:sz w:val="22"/>
          <w:szCs w:val="22"/>
          <w:lang w:val="sr-Latn-RS"/>
        </w:rPr>
        <w:t xml:space="preserve"> </w:t>
      </w:r>
      <w:proofErr w:type="spellStart"/>
      <w:r w:rsidRPr="00CF207A">
        <w:rPr>
          <w:color w:val="000000"/>
          <w:sz w:val="22"/>
          <w:szCs w:val="22"/>
          <w:lang w:val="sr-Latn-RS"/>
        </w:rPr>
        <w:t>must</w:t>
      </w:r>
      <w:proofErr w:type="spellEnd"/>
      <w:r w:rsidRPr="00CF207A">
        <w:rPr>
          <w:color w:val="000000"/>
          <w:sz w:val="22"/>
          <w:szCs w:val="22"/>
          <w:lang w:val="sr-Latn-RS"/>
        </w:rPr>
        <w:t xml:space="preserve"> provide </w:t>
      </w:r>
      <w:r w:rsidRPr="00CF207A">
        <w:rPr>
          <w:b/>
          <w:bCs/>
          <w:color w:val="000000"/>
          <w:sz w:val="22"/>
          <w:szCs w:val="22"/>
          <w:lang w:val="sr-Latn-RS"/>
        </w:rPr>
        <w:t xml:space="preserve">one </w:t>
      </w:r>
      <w:proofErr w:type="spellStart"/>
      <w:r w:rsidRPr="00CF207A">
        <w:rPr>
          <w:b/>
          <w:bCs/>
          <w:color w:val="000000"/>
          <w:sz w:val="22"/>
          <w:szCs w:val="22"/>
          <w:lang w:val="sr-Latn-RS"/>
        </w:rPr>
        <w:t>Key</w:t>
      </w:r>
      <w:proofErr w:type="spellEnd"/>
      <w:r w:rsidRPr="00CF207A">
        <w:rPr>
          <w:b/>
          <w:bCs/>
          <w:color w:val="000000"/>
          <w:sz w:val="22"/>
          <w:szCs w:val="22"/>
          <w:lang w:val="sr-Latn-RS"/>
        </w:rPr>
        <w:t xml:space="preserve"> </w:t>
      </w:r>
      <w:proofErr w:type="spellStart"/>
      <w:r w:rsidRPr="00CF207A">
        <w:rPr>
          <w:b/>
          <w:bCs/>
          <w:color w:val="000000"/>
          <w:sz w:val="22"/>
          <w:szCs w:val="22"/>
          <w:lang w:val="sr-Latn-RS"/>
        </w:rPr>
        <w:t>Expert</w:t>
      </w:r>
      <w:proofErr w:type="spellEnd"/>
      <w:r w:rsidRPr="00CF207A">
        <w:rPr>
          <w:b/>
          <w:bCs/>
          <w:color w:val="000000"/>
          <w:sz w:val="22"/>
          <w:szCs w:val="22"/>
          <w:lang w:val="sr-Latn-RS"/>
        </w:rPr>
        <w:t xml:space="preserve"> – </w:t>
      </w:r>
      <w:proofErr w:type="spellStart"/>
      <w:r w:rsidRPr="00CF207A">
        <w:rPr>
          <w:b/>
          <w:bCs/>
          <w:color w:val="000000"/>
          <w:sz w:val="22"/>
          <w:szCs w:val="22"/>
          <w:lang w:val="sr-Latn-RS"/>
        </w:rPr>
        <w:t>Specialist</w:t>
      </w:r>
      <w:proofErr w:type="spellEnd"/>
      <w:r w:rsidRPr="00CF207A">
        <w:rPr>
          <w:b/>
          <w:bCs/>
          <w:color w:val="000000"/>
          <w:sz w:val="22"/>
          <w:szCs w:val="22"/>
          <w:lang w:val="sr-Latn-RS"/>
        </w:rPr>
        <w:t xml:space="preserve"> </w:t>
      </w:r>
      <w:proofErr w:type="spellStart"/>
      <w:r w:rsidRPr="00CF207A">
        <w:rPr>
          <w:b/>
          <w:bCs/>
          <w:color w:val="000000"/>
          <w:sz w:val="22"/>
          <w:szCs w:val="22"/>
          <w:lang w:val="sr-Latn-RS"/>
        </w:rPr>
        <w:t>for</w:t>
      </w:r>
      <w:proofErr w:type="spellEnd"/>
      <w:r w:rsidRPr="00CF207A">
        <w:rPr>
          <w:b/>
          <w:bCs/>
          <w:color w:val="000000"/>
          <w:sz w:val="22"/>
          <w:szCs w:val="22"/>
          <w:lang w:val="sr-Latn-RS"/>
        </w:rPr>
        <w:t xml:space="preserve"> </w:t>
      </w:r>
      <w:proofErr w:type="spellStart"/>
      <w:r w:rsidRPr="00CF207A">
        <w:rPr>
          <w:b/>
          <w:bCs/>
          <w:color w:val="000000"/>
          <w:sz w:val="22"/>
          <w:szCs w:val="22"/>
          <w:lang w:val="sr-Latn-RS"/>
        </w:rPr>
        <w:t>Energy</w:t>
      </w:r>
      <w:proofErr w:type="spellEnd"/>
      <w:r w:rsidRPr="00CF207A">
        <w:rPr>
          <w:b/>
          <w:bCs/>
          <w:color w:val="000000"/>
          <w:sz w:val="22"/>
          <w:szCs w:val="22"/>
          <w:lang w:val="sr-Latn-RS"/>
        </w:rPr>
        <w:t xml:space="preserve"> Monitoring </w:t>
      </w:r>
      <w:proofErr w:type="spellStart"/>
      <w:r w:rsidRPr="00CF207A">
        <w:rPr>
          <w:b/>
          <w:bCs/>
          <w:color w:val="000000"/>
          <w:sz w:val="22"/>
          <w:szCs w:val="22"/>
          <w:lang w:val="sr-Latn-RS"/>
        </w:rPr>
        <w:t>Systems</w:t>
      </w:r>
      <w:proofErr w:type="spellEnd"/>
      <w:r w:rsidRPr="00CF207A">
        <w:rPr>
          <w:b/>
          <w:bCs/>
          <w:color w:val="000000"/>
          <w:sz w:val="22"/>
          <w:szCs w:val="22"/>
          <w:lang w:val="sr-Latn-RS"/>
        </w:rPr>
        <w:t xml:space="preserve"> </w:t>
      </w:r>
      <w:proofErr w:type="spellStart"/>
      <w:r w:rsidRPr="00CF207A">
        <w:rPr>
          <w:b/>
          <w:bCs/>
          <w:color w:val="000000"/>
          <w:sz w:val="22"/>
          <w:szCs w:val="22"/>
          <w:lang w:val="sr-Latn-RS"/>
        </w:rPr>
        <w:t>and</w:t>
      </w:r>
      <w:proofErr w:type="spellEnd"/>
      <w:r w:rsidRPr="00CF207A">
        <w:rPr>
          <w:b/>
          <w:bCs/>
          <w:color w:val="000000"/>
          <w:sz w:val="22"/>
          <w:szCs w:val="22"/>
          <w:lang w:val="sr-Latn-RS"/>
        </w:rPr>
        <w:t xml:space="preserve"> Data Management</w:t>
      </w:r>
      <w:r w:rsidRPr="00CF207A">
        <w:rPr>
          <w:color w:val="000000"/>
          <w:sz w:val="22"/>
          <w:szCs w:val="22"/>
          <w:lang w:val="sr-Latn-RS"/>
        </w:rPr>
        <w:t xml:space="preserve"> </w:t>
      </w:r>
      <w:proofErr w:type="spellStart"/>
      <w:r w:rsidRPr="00CF207A">
        <w:rPr>
          <w:color w:val="000000"/>
          <w:sz w:val="22"/>
          <w:szCs w:val="22"/>
          <w:lang w:val="sr-Latn-RS"/>
        </w:rPr>
        <w:t>meeting</w:t>
      </w:r>
      <w:proofErr w:type="spellEnd"/>
      <w:r w:rsidRPr="00CF207A">
        <w:rPr>
          <w:color w:val="000000"/>
          <w:sz w:val="22"/>
          <w:szCs w:val="22"/>
          <w:lang w:val="sr-Latn-RS"/>
        </w:rPr>
        <w:t xml:space="preserve"> </w:t>
      </w:r>
      <w:proofErr w:type="spellStart"/>
      <w:r w:rsidRPr="00CF207A">
        <w:rPr>
          <w:color w:val="000000"/>
          <w:sz w:val="22"/>
          <w:szCs w:val="22"/>
          <w:lang w:val="sr-Latn-RS"/>
        </w:rPr>
        <w:t>the</w:t>
      </w:r>
      <w:proofErr w:type="spellEnd"/>
      <w:r w:rsidRPr="00CF207A">
        <w:rPr>
          <w:color w:val="000000"/>
          <w:sz w:val="22"/>
          <w:szCs w:val="22"/>
          <w:lang w:val="sr-Latn-RS"/>
        </w:rPr>
        <w:t xml:space="preserve"> </w:t>
      </w:r>
      <w:proofErr w:type="spellStart"/>
      <w:r w:rsidRPr="00CF207A">
        <w:rPr>
          <w:color w:val="000000"/>
          <w:sz w:val="22"/>
          <w:szCs w:val="22"/>
          <w:lang w:val="sr-Latn-RS"/>
        </w:rPr>
        <w:t>following</w:t>
      </w:r>
      <w:proofErr w:type="spellEnd"/>
      <w:r w:rsidRPr="00CF207A">
        <w:rPr>
          <w:color w:val="000000"/>
          <w:sz w:val="22"/>
          <w:szCs w:val="22"/>
          <w:lang w:val="sr-Latn-RS"/>
        </w:rPr>
        <w:t xml:space="preserve"> minimum </w:t>
      </w:r>
      <w:proofErr w:type="spellStart"/>
      <w:r w:rsidRPr="00CF207A">
        <w:rPr>
          <w:color w:val="000000"/>
          <w:sz w:val="22"/>
          <w:szCs w:val="22"/>
          <w:lang w:val="sr-Latn-RS"/>
        </w:rPr>
        <w:t>requirements</w:t>
      </w:r>
      <w:proofErr w:type="spellEnd"/>
      <w:r w:rsidRPr="00CF207A">
        <w:rPr>
          <w:color w:val="000000"/>
          <w:sz w:val="22"/>
          <w:szCs w:val="22"/>
          <w:lang w:val="sr-Latn-RS"/>
        </w:rPr>
        <w:t xml:space="preserve">: </w:t>
      </w:r>
    </w:p>
    <w:p w14:paraId="2829A5E3" w14:textId="77777777" w:rsidR="00CF207A" w:rsidRPr="00CF207A" w:rsidRDefault="00CF207A" w:rsidP="00CF207A">
      <w:pPr>
        <w:numPr>
          <w:ilvl w:val="0"/>
          <w:numId w:val="12"/>
        </w:numPr>
        <w:pBdr>
          <w:top w:val="nil"/>
          <w:left w:val="nil"/>
          <w:bottom w:val="nil"/>
          <w:right w:val="nil"/>
          <w:between w:val="nil"/>
        </w:pBdr>
        <w:spacing w:before="0"/>
        <w:ind w:right="26"/>
        <w:jc w:val="both"/>
        <w:rPr>
          <w:color w:val="000000"/>
          <w:sz w:val="22"/>
          <w:szCs w:val="22"/>
          <w:lang w:val="sr-Latn-RS"/>
        </w:rPr>
      </w:pPr>
      <w:proofErr w:type="spellStart"/>
      <w:r w:rsidRPr="00CF207A">
        <w:rPr>
          <w:color w:val="000000"/>
          <w:sz w:val="22"/>
          <w:szCs w:val="22"/>
          <w:lang w:val="sr-Latn-RS"/>
        </w:rPr>
        <w:t>Certified</w:t>
      </w:r>
      <w:proofErr w:type="spellEnd"/>
      <w:r w:rsidRPr="00CF207A">
        <w:rPr>
          <w:color w:val="000000"/>
          <w:sz w:val="22"/>
          <w:szCs w:val="22"/>
          <w:lang w:val="sr-Latn-RS"/>
        </w:rPr>
        <w:t xml:space="preserve"> </w:t>
      </w:r>
      <w:proofErr w:type="spellStart"/>
      <w:r w:rsidRPr="00CF207A">
        <w:rPr>
          <w:color w:val="000000"/>
          <w:sz w:val="22"/>
          <w:szCs w:val="22"/>
          <w:lang w:val="sr-Latn-RS"/>
        </w:rPr>
        <w:t>Energy</w:t>
      </w:r>
      <w:proofErr w:type="spellEnd"/>
      <w:r w:rsidRPr="00CF207A">
        <w:rPr>
          <w:color w:val="000000"/>
          <w:sz w:val="22"/>
          <w:szCs w:val="22"/>
          <w:lang w:val="sr-Latn-RS"/>
        </w:rPr>
        <w:t xml:space="preserve"> Manager; </w:t>
      </w:r>
    </w:p>
    <w:p w14:paraId="60CDB860" w14:textId="77777777" w:rsidR="00CF207A" w:rsidRPr="00CF207A" w:rsidRDefault="00CF207A" w:rsidP="00CF207A">
      <w:pPr>
        <w:numPr>
          <w:ilvl w:val="0"/>
          <w:numId w:val="12"/>
        </w:numPr>
        <w:pBdr>
          <w:top w:val="nil"/>
          <w:left w:val="nil"/>
          <w:bottom w:val="nil"/>
          <w:right w:val="nil"/>
          <w:between w:val="nil"/>
        </w:pBdr>
        <w:spacing w:before="0"/>
        <w:ind w:right="26"/>
        <w:jc w:val="both"/>
        <w:rPr>
          <w:color w:val="000000"/>
          <w:sz w:val="22"/>
          <w:szCs w:val="22"/>
          <w:lang w:val="sr-Latn-RS"/>
        </w:rPr>
      </w:pPr>
      <w:proofErr w:type="spellStart"/>
      <w:r w:rsidRPr="00CF207A">
        <w:rPr>
          <w:color w:val="000000"/>
          <w:sz w:val="22"/>
          <w:szCs w:val="22"/>
          <w:lang w:val="sr-Latn-RS"/>
        </w:rPr>
        <w:t>University</w:t>
      </w:r>
      <w:proofErr w:type="spellEnd"/>
      <w:r w:rsidRPr="00CF207A">
        <w:rPr>
          <w:color w:val="000000"/>
          <w:sz w:val="22"/>
          <w:szCs w:val="22"/>
          <w:lang w:val="sr-Latn-RS"/>
        </w:rPr>
        <w:t xml:space="preserve"> </w:t>
      </w:r>
      <w:proofErr w:type="spellStart"/>
      <w:r w:rsidRPr="00CF207A">
        <w:rPr>
          <w:color w:val="000000"/>
          <w:sz w:val="22"/>
          <w:szCs w:val="22"/>
          <w:lang w:val="sr-Latn-RS"/>
        </w:rPr>
        <w:t>degree</w:t>
      </w:r>
      <w:proofErr w:type="spellEnd"/>
      <w:r w:rsidRPr="00CF207A">
        <w:rPr>
          <w:color w:val="000000"/>
          <w:sz w:val="22"/>
          <w:szCs w:val="22"/>
          <w:lang w:val="sr-Latn-RS"/>
        </w:rPr>
        <w:t xml:space="preserve"> in </w:t>
      </w:r>
      <w:proofErr w:type="spellStart"/>
      <w:r w:rsidRPr="00CF207A">
        <w:rPr>
          <w:color w:val="000000"/>
          <w:sz w:val="22"/>
          <w:szCs w:val="22"/>
          <w:lang w:val="sr-Latn-RS"/>
        </w:rPr>
        <w:t>economics</w:t>
      </w:r>
      <w:proofErr w:type="spellEnd"/>
      <w:r w:rsidRPr="00CF207A">
        <w:rPr>
          <w:color w:val="000000"/>
          <w:sz w:val="22"/>
          <w:szCs w:val="22"/>
          <w:lang w:val="sr-Latn-RS"/>
        </w:rPr>
        <w:t xml:space="preserve">, </w:t>
      </w:r>
      <w:proofErr w:type="spellStart"/>
      <w:r w:rsidRPr="00CF207A">
        <w:rPr>
          <w:color w:val="000000"/>
          <w:sz w:val="22"/>
          <w:szCs w:val="22"/>
          <w:lang w:val="sr-Latn-RS"/>
        </w:rPr>
        <w:t>environmental</w:t>
      </w:r>
      <w:proofErr w:type="spellEnd"/>
      <w:r w:rsidRPr="00CF207A">
        <w:rPr>
          <w:color w:val="000000"/>
          <w:sz w:val="22"/>
          <w:szCs w:val="22"/>
          <w:lang w:val="sr-Latn-RS"/>
        </w:rPr>
        <w:t xml:space="preserve"> </w:t>
      </w:r>
      <w:proofErr w:type="spellStart"/>
      <w:r w:rsidRPr="00CF207A">
        <w:rPr>
          <w:color w:val="000000"/>
          <w:sz w:val="22"/>
          <w:szCs w:val="22"/>
          <w:lang w:val="sr-Latn-RS"/>
        </w:rPr>
        <w:t>sciences</w:t>
      </w:r>
      <w:proofErr w:type="spellEnd"/>
      <w:r w:rsidRPr="00CF207A">
        <w:rPr>
          <w:color w:val="000000"/>
          <w:sz w:val="22"/>
          <w:szCs w:val="22"/>
          <w:lang w:val="sr-Latn-RS"/>
        </w:rPr>
        <w:t xml:space="preserve">, </w:t>
      </w:r>
      <w:proofErr w:type="spellStart"/>
      <w:r w:rsidRPr="00CF207A">
        <w:rPr>
          <w:color w:val="000000"/>
          <w:sz w:val="22"/>
          <w:szCs w:val="22"/>
          <w:lang w:val="sr-Latn-RS"/>
        </w:rPr>
        <w:t>engineering</w:t>
      </w:r>
      <w:proofErr w:type="spellEnd"/>
      <w:r w:rsidRPr="00CF207A">
        <w:rPr>
          <w:color w:val="000000"/>
          <w:sz w:val="22"/>
          <w:szCs w:val="22"/>
          <w:lang w:val="sr-Latn-RS"/>
        </w:rPr>
        <w:t xml:space="preserve"> </w:t>
      </w:r>
      <w:proofErr w:type="spellStart"/>
      <w:r w:rsidRPr="00CF207A">
        <w:rPr>
          <w:color w:val="000000"/>
          <w:sz w:val="22"/>
          <w:szCs w:val="22"/>
          <w:lang w:val="sr-Latn-RS"/>
        </w:rPr>
        <w:t>or</w:t>
      </w:r>
      <w:proofErr w:type="spellEnd"/>
      <w:r w:rsidRPr="00CF207A">
        <w:rPr>
          <w:color w:val="000000"/>
          <w:sz w:val="22"/>
          <w:szCs w:val="22"/>
          <w:lang w:val="sr-Latn-RS"/>
        </w:rPr>
        <w:t xml:space="preserve"> </w:t>
      </w:r>
      <w:proofErr w:type="spellStart"/>
      <w:r w:rsidRPr="00CF207A">
        <w:rPr>
          <w:color w:val="000000"/>
          <w:sz w:val="22"/>
          <w:szCs w:val="22"/>
          <w:lang w:val="sr-Latn-RS"/>
        </w:rPr>
        <w:t>related</w:t>
      </w:r>
      <w:proofErr w:type="spellEnd"/>
      <w:r w:rsidRPr="00CF207A">
        <w:rPr>
          <w:color w:val="000000"/>
          <w:sz w:val="22"/>
          <w:szCs w:val="22"/>
          <w:lang w:val="sr-Latn-RS"/>
        </w:rPr>
        <w:t xml:space="preserve"> </w:t>
      </w:r>
      <w:proofErr w:type="spellStart"/>
      <w:r w:rsidRPr="00CF207A">
        <w:rPr>
          <w:color w:val="000000"/>
          <w:sz w:val="22"/>
          <w:szCs w:val="22"/>
          <w:lang w:val="sr-Latn-RS"/>
        </w:rPr>
        <w:t>field</w:t>
      </w:r>
      <w:proofErr w:type="spellEnd"/>
      <w:r w:rsidRPr="00CF207A">
        <w:rPr>
          <w:color w:val="000000"/>
          <w:sz w:val="22"/>
          <w:szCs w:val="22"/>
          <w:lang w:val="sr-Latn-RS"/>
        </w:rPr>
        <w:t xml:space="preserve">; </w:t>
      </w:r>
    </w:p>
    <w:p w14:paraId="4F271C95" w14:textId="77777777" w:rsidR="00CF207A" w:rsidRPr="00CF207A" w:rsidRDefault="00CF207A" w:rsidP="00CF207A">
      <w:pPr>
        <w:numPr>
          <w:ilvl w:val="0"/>
          <w:numId w:val="12"/>
        </w:numPr>
        <w:pBdr>
          <w:top w:val="nil"/>
          <w:left w:val="nil"/>
          <w:bottom w:val="nil"/>
          <w:right w:val="nil"/>
          <w:between w:val="nil"/>
        </w:pBdr>
        <w:spacing w:before="0"/>
        <w:ind w:right="26"/>
        <w:jc w:val="both"/>
        <w:rPr>
          <w:color w:val="000000"/>
          <w:sz w:val="22"/>
          <w:szCs w:val="22"/>
          <w:lang w:val="sr-Latn-RS"/>
        </w:rPr>
      </w:pPr>
      <w:r w:rsidRPr="00CF207A">
        <w:rPr>
          <w:color w:val="000000"/>
          <w:sz w:val="22"/>
          <w:szCs w:val="22"/>
          <w:lang w:val="sr-Latn-RS"/>
        </w:rPr>
        <w:t xml:space="preserve">Minimum 5 </w:t>
      </w:r>
      <w:proofErr w:type="spellStart"/>
      <w:r w:rsidRPr="00CF207A">
        <w:rPr>
          <w:color w:val="000000"/>
          <w:sz w:val="22"/>
          <w:szCs w:val="22"/>
          <w:lang w:val="sr-Latn-RS"/>
        </w:rPr>
        <w:t>years</w:t>
      </w:r>
      <w:proofErr w:type="spellEnd"/>
      <w:r w:rsidRPr="00CF207A">
        <w:rPr>
          <w:color w:val="000000"/>
          <w:sz w:val="22"/>
          <w:szCs w:val="22"/>
          <w:lang w:val="sr-Latn-RS"/>
        </w:rPr>
        <w:t xml:space="preserve"> </w:t>
      </w:r>
      <w:proofErr w:type="spellStart"/>
      <w:r w:rsidRPr="00CF207A">
        <w:rPr>
          <w:color w:val="000000"/>
          <w:sz w:val="22"/>
          <w:szCs w:val="22"/>
          <w:lang w:val="sr-Latn-RS"/>
        </w:rPr>
        <w:t>of</w:t>
      </w:r>
      <w:proofErr w:type="spellEnd"/>
      <w:r w:rsidRPr="00CF207A">
        <w:rPr>
          <w:color w:val="000000"/>
          <w:sz w:val="22"/>
          <w:szCs w:val="22"/>
          <w:lang w:val="sr-Latn-RS"/>
        </w:rPr>
        <w:t xml:space="preserve"> </w:t>
      </w:r>
      <w:proofErr w:type="spellStart"/>
      <w:r w:rsidRPr="00CF207A">
        <w:rPr>
          <w:color w:val="000000"/>
          <w:sz w:val="22"/>
          <w:szCs w:val="22"/>
          <w:lang w:val="sr-Latn-RS"/>
        </w:rPr>
        <w:t>professional</w:t>
      </w:r>
      <w:proofErr w:type="spellEnd"/>
      <w:r w:rsidRPr="00CF207A">
        <w:rPr>
          <w:color w:val="000000"/>
          <w:sz w:val="22"/>
          <w:szCs w:val="22"/>
          <w:lang w:val="sr-Latn-RS"/>
        </w:rPr>
        <w:t xml:space="preserve"> </w:t>
      </w:r>
      <w:proofErr w:type="spellStart"/>
      <w:r w:rsidRPr="00CF207A">
        <w:rPr>
          <w:color w:val="000000"/>
          <w:sz w:val="22"/>
          <w:szCs w:val="22"/>
          <w:lang w:val="sr-Latn-RS"/>
        </w:rPr>
        <w:t>experience</w:t>
      </w:r>
      <w:proofErr w:type="spellEnd"/>
      <w:r w:rsidRPr="00CF207A">
        <w:rPr>
          <w:color w:val="000000"/>
          <w:sz w:val="22"/>
          <w:szCs w:val="22"/>
          <w:lang w:val="sr-Latn-RS"/>
        </w:rPr>
        <w:t xml:space="preserve"> in </w:t>
      </w:r>
      <w:proofErr w:type="spellStart"/>
      <w:r w:rsidRPr="00CF207A">
        <w:rPr>
          <w:color w:val="000000"/>
          <w:sz w:val="22"/>
          <w:szCs w:val="22"/>
          <w:lang w:val="sr-Latn-RS"/>
        </w:rPr>
        <w:t>energy</w:t>
      </w:r>
      <w:proofErr w:type="spellEnd"/>
      <w:r w:rsidRPr="00CF207A">
        <w:rPr>
          <w:color w:val="000000"/>
          <w:sz w:val="22"/>
          <w:szCs w:val="22"/>
          <w:lang w:val="sr-Latn-RS"/>
        </w:rPr>
        <w:t xml:space="preserve"> management, </w:t>
      </w:r>
      <w:proofErr w:type="spellStart"/>
      <w:r w:rsidRPr="00CF207A">
        <w:rPr>
          <w:color w:val="000000"/>
          <w:sz w:val="22"/>
          <w:szCs w:val="22"/>
          <w:lang w:val="sr-Latn-RS"/>
        </w:rPr>
        <w:t>environmental</w:t>
      </w:r>
      <w:proofErr w:type="spellEnd"/>
      <w:r w:rsidRPr="00CF207A">
        <w:rPr>
          <w:color w:val="000000"/>
          <w:sz w:val="22"/>
          <w:szCs w:val="22"/>
          <w:lang w:val="sr-Latn-RS"/>
        </w:rPr>
        <w:t xml:space="preserve"> management, data </w:t>
      </w:r>
      <w:proofErr w:type="spellStart"/>
      <w:r w:rsidRPr="00CF207A">
        <w:rPr>
          <w:color w:val="000000"/>
          <w:sz w:val="22"/>
          <w:szCs w:val="22"/>
          <w:lang w:val="sr-Latn-RS"/>
        </w:rPr>
        <w:t>analysis</w:t>
      </w:r>
      <w:proofErr w:type="spellEnd"/>
      <w:r w:rsidRPr="00CF207A">
        <w:rPr>
          <w:color w:val="000000"/>
          <w:sz w:val="22"/>
          <w:szCs w:val="22"/>
          <w:lang w:val="sr-Latn-RS"/>
        </w:rPr>
        <w:t xml:space="preserve"> </w:t>
      </w:r>
      <w:proofErr w:type="spellStart"/>
      <w:r w:rsidRPr="00CF207A">
        <w:rPr>
          <w:color w:val="000000"/>
          <w:sz w:val="22"/>
          <w:szCs w:val="22"/>
          <w:lang w:val="sr-Latn-RS"/>
        </w:rPr>
        <w:t>or</w:t>
      </w:r>
      <w:proofErr w:type="spellEnd"/>
      <w:r w:rsidRPr="00CF207A">
        <w:rPr>
          <w:color w:val="000000"/>
          <w:sz w:val="22"/>
          <w:szCs w:val="22"/>
          <w:lang w:val="sr-Latn-RS"/>
        </w:rPr>
        <w:t xml:space="preserve"> </w:t>
      </w:r>
      <w:proofErr w:type="spellStart"/>
      <w:r w:rsidRPr="00CF207A">
        <w:rPr>
          <w:color w:val="000000"/>
          <w:sz w:val="22"/>
          <w:szCs w:val="22"/>
          <w:lang w:val="sr-Latn-RS"/>
        </w:rPr>
        <w:t>related</w:t>
      </w:r>
      <w:proofErr w:type="spellEnd"/>
      <w:r w:rsidRPr="00CF207A">
        <w:rPr>
          <w:color w:val="000000"/>
          <w:sz w:val="22"/>
          <w:szCs w:val="22"/>
          <w:lang w:val="sr-Latn-RS"/>
        </w:rPr>
        <w:t xml:space="preserve"> </w:t>
      </w:r>
      <w:proofErr w:type="spellStart"/>
      <w:r w:rsidRPr="00CF207A">
        <w:rPr>
          <w:color w:val="000000"/>
          <w:sz w:val="22"/>
          <w:szCs w:val="22"/>
          <w:lang w:val="sr-Latn-RS"/>
        </w:rPr>
        <w:t>fields</w:t>
      </w:r>
      <w:proofErr w:type="spellEnd"/>
      <w:r w:rsidRPr="00CF207A">
        <w:rPr>
          <w:color w:val="000000"/>
          <w:sz w:val="22"/>
          <w:szCs w:val="22"/>
          <w:lang w:val="sr-Latn-RS"/>
        </w:rPr>
        <w:t xml:space="preserve">; </w:t>
      </w:r>
    </w:p>
    <w:p w14:paraId="2A805493" w14:textId="77777777" w:rsidR="00CF207A" w:rsidRPr="00CF207A" w:rsidRDefault="00CF207A" w:rsidP="00CF207A">
      <w:pPr>
        <w:numPr>
          <w:ilvl w:val="0"/>
          <w:numId w:val="12"/>
        </w:numPr>
        <w:pBdr>
          <w:top w:val="nil"/>
          <w:left w:val="nil"/>
          <w:bottom w:val="nil"/>
          <w:right w:val="nil"/>
          <w:between w:val="nil"/>
        </w:pBdr>
        <w:spacing w:before="0"/>
        <w:ind w:right="26"/>
        <w:jc w:val="both"/>
        <w:rPr>
          <w:color w:val="000000"/>
          <w:sz w:val="22"/>
          <w:szCs w:val="22"/>
          <w:lang w:val="sr-Latn-RS"/>
        </w:rPr>
      </w:pPr>
      <w:proofErr w:type="spellStart"/>
      <w:r w:rsidRPr="00CF207A">
        <w:rPr>
          <w:color w:val="000000"/>
          <w:sz w:val="22"/>
          <w:szCs w:val="22"/>
          <w:lang w:val="sr-Latn-RS"/>
        </w:rPr>
        <w:t>Experience</w:t>
      </w:r>
      <w:proofErr w:type="spellEnd"/>
      <w:r w:rsidRPr="00CF207A">
        <w:rPr>
          <w:color w:val="000000"/>
          <w:sz w:val="22"/>
          <w:szCs w:val="22"/>
          <w:lang w:val="sr-Latn-RS"/>
        </w:rPr>
        <w:t xml:space="preserve"> in </w:t>
      </w:r>
      <w:proofErr w:type="spellStart"/>
      <w:r w:rsidRPr="00CF207A">
        <w:rPr>
          <w:color w:val="000000"/>
          <w:sz w:val="22"/>
          <w:szCs w:val="22"/>
          <w:lang w:val="sr-Latn-RS"/>
        </w:rPr>
        <w:t>preparation</w:t>
      </w:r>
      <w:proofErr w:type="spellEnd"/>
      <w:r w:rsidRPr="00CF207A">
        <w:rPr>
          <w:color w:val="000000"/>
          <w:sz w:val="22"/>
          <w:szCs w:val="22"/>
          <w:lang w:val="sr-Latn-RS"/>
        </w:rPr>
        <w:t xml:space="preserve"> </w:t>
      </w:r>
      <w:proofErr w:type="spellStart"/>
      <w:r w:rsidRPr="00CF207A">
        <w:rPr>
          <w:color w:val="000000"/>
          <w:sz w:val="22"/>
          <w:szCs w:val="22"/>
          <w:lang w:val="sr-Latn-RS"/>
        </w:rPr>
        <w:t>of</w:t>
      </w:r>
      <w:proofErr w:type="spellEnd"/>
      <w:r w:rsidRPr="00CF207A">
        <w:rPr>
          <w:color w:val="000000"/>
          <w:sz w:val="22"/>
          <w:szCs w:val="22"/>
          <w:lang w:val="sr-Latn-RS"/>
        </w:rPr>
        <w:t xml:space="preserve"> </w:t>
      </w:r>
      <w:proofErr w:type="spellStart"/>
      <w:r w:rsidRPr="00CF207A">
        <w:rPr>
          <w:color w:val="000000"/>
          <w:sz w:val="22"/>
          <w:szCs w:val="22"/>
          <w:lang w:val="sr-Latn-RS"/>
        </w:rPr>
        <w:t>energy</w:t>
      </w:r>
      <w:proofErr w:type="spellEnd"/>
      <w:r w:rsidRPr="00CF207A">
        <w:rPr>
          <w:color w:val="000000"/>
          <w:sz w:val="22"/>
          <w:szCs w:val="22"/>
          <w:lang w:val="sr-Latn-RS"/>
        </w:rPr>
        <w:t xml:space="preserve"> </w:t>
      </w:r>
      <w:proofErr w:type="spellStart"/>
      <w:r w:rsidRPr="00CF207A">
        <w:rPr>
          <w:color w:val="000000"/>
          <w:sz w:val="22"/>
          <w:szCs w:val="22"/>
          <w:lang w:val="sr-Latn-RS"/>
        </w:rPr>
        <w:t>efficiency</w:t>
      </w:r>
      <w:proofErr w:type="spellEnd"/>
      <w:r w:rsidRPr="00CF207A">
        <w:rPr>
          <w:color w:val="000000"/>
          <w:sz w:val="22"/>
          <w:szCs w:val="22"/>
          <w:lang w:val="sr-Latn-RS"/>
        </w:rPr>
        <w:t xml:space="preserve"> </w:t>
      </w:r>
      <w:proofErr w:type="spellStart"/>
      <w:r w:rsidRPr="00CF207A">
        <w:rPr>
          <w:color w:val="000000"/>
          <w:sz w:val="22"/>
          <w:szCs w:val="22"/>
          <w:lang w:val="sr-Latn-RS"/>
        </w:rPr>
        <w:t>reports</w:t>
      </w:r>
      <w:proofErr w:type="spellEnd"/>
      <w:r w:rsidRPr="00CF207A">
        <w:rPr>
          <w:color w:val="000000"/>
          <w:sz w:val="22"/>
          <w:szCs w:val="22"/>
          <w:lang w:val="sr-Latn-RS"/>
        </w:rPr>
        <w:t xml:space="preserve"> </w:t>
      </w:r>
      <w:proofErr w:type="spellStart"/>
      <w:r w:rsidRPr="00CF207A">
        <w:rPr>
          <w:color w:val="000000"/>
          <w:sz w:val="22"/>
          <w:szCs w:val="22"/>
          <w:lang w:val="sr-Latn-RS"/>
        </w:rPr>
        <w:t>and</w:t>
      </w:r>
      <w:proofErr w:type="spellEnd"/>
      <w:r w:rsidRPr="00CF207A">
        <w:rPr>
          <w:color w:val="000000"/>
          <w:sz w:val="22"/>
          <w:szCs w:val="22"/>
          <w:lang w:val="sr-Latn-RS"/>
        </w:rPr>
        <w:t xml:space="preserve"> monitoring </w:t>
      </w:r>
      <w:proofErr w:type="spellStart"/>
      <w:r w:rsidRPr="00CF207A">
        <w:rPr>
          <w:color w:val="000000"/>
          <w:sz w:val="22"/>
          <w:szCs w:val="22"/>
          <w:lang w:val="sr-Latn-RS"/>
        </w:rPr>
        <w:t>frameworks</w:t>
      </w:r>
      <w:proofErr w:type="spellEnd"/>
      <w:r w:rsidRPr="00CF207A">
        <w:rPr>
          <w:color w:val="000000"/>
          <w:sz w:val="22"/>
          <w:szCs w:val="22"/>
          <w:lang w:val="sr-Latn-RS"/>
        </w:rPr>
        <w:t xml:space="preserve">; </w:t>
      </w:r>
    </w:p>
    <w:p w14:paraId="18395A14" w14:textId="77777777" w:rsidR="00CF207A" w:rsidRPr="00CF207A" w:rsidRDefault="00CF207A" w:rsidP="00CF207A">
      <w:pPr>
        <w:numPr>
          <w:ilvl w:val="0"/>
          <w:numId w:val="12"/>
        </w:numPr>
        <w:pBdr>
          <w:top w:val="nil"/>
          <w:left w:val="nil"/>
          <w:bottom w:val="nil"/>
          <w:right w:val="nil"/>
          <w:between w:val="nil"/>
        </w:pBdr>
        <w:spacing w:before="0"/>
        <w:ind w:right="26"/>
        <w:jc w:val="both"/>
        <w:rPr>
          <w:color w:val="000000"/>
          <w:sz w:val="22"/>
          <w:szCs w:val="22"/>
          <w:lang w:val="sr-Latn-RS"/>
        </w:rPr>
      </w:pPr>
      <w:proofErr w:type="spellStart"/>
      <w:r w:rsidRPr="00CF207A">
        <w:rPr>
          <w:color w:val="000000"/>
          <w:sz w:val="22"/>
          <w:szCs w:val="22"/>
          <w:lang w:val="sr-Latn-RS"/>
        </w:rPr>
        <w:t>Experience</w:t>
      </w:r>
      <w:proofErr w:type="spellEnd"/>
      <w:r w:rsidRPr="00CF207A">
        <w:rPr>
          <w:color w:val="000000"/>
          <w:sz w:val="22"/>
          <w:szCs w:val="22"/>
          <w:lang w:val="sr-Latn-RS"/>
        </w:rPr>
        <w:t xml:space="preserve"> in </w:t>
      </w:r>
      <w:proofErr w:type="spellStart"/>
      <w:r w:rsidRPr="00CF207A">
        <w:rPr>
          <w:color w:val="000000"/>
          <w:sz w:val="22"/>
          <w:szCs w:val="22"/>
          <w:lang w:val="sr-Latn-RS"/>
        </w:rPr>
        <w:t>training</w:t>
      </w:r>
      <w:proofErr w:type="spellEnd"/>
      <w:r w:rsidRPr="00CF207A">
        <w:rPr>
          <w:color w:val="000000"/>
          <w:sz w:val="22"/>
          <w:szCs w:val="22"/>
          <w:lang w:val="sr-Latn-RS"/>
        </w:rPr>
        <w:t xml:space="preserve"> </w:t>
      </w:r>
      <w:proofErr w:type="spellStart"/>
      <w:r w:rsidRPr="00CF207A">
        <w:rPr>
          <w:color w:val="000000"/>
          <w:sz w:val="22"/>
          <w:szCs w:val="22"/>
          <w:lang w:val="sr-Latn-RS"/>
        </w:rPr>
        <w:t>and</w:t>
      </w:r>
      <w:proofErr w:type="spellEnd"/>
      <w:r w:rsidRPr="00CF207A">
        <w:rPr>
          <w:color w:val="000000"/>
          <w:sz w:val="22"/>
          <w:szCs w:val="22"/>
          <w:lang w:val="sr-Latn-RS"/>
        </w:rPr>
        <w:t xml:space="preserve"> </w:t>
      </w:r>
      <w:proofErr w:type="spellStart"/>
      <w:r w:rsidRPr="00CF207A">
        <w:rPr>
          <w:color w:val="000000"/>
          <w:sz w:val="22"/>
          <w:szCs w:val="22"/>
          <w:lang w:val="sr-Latn-RS"/>
        </w:rPr>
        <w:t>supporting</w:t>
      </w:r>
      <w:proofErr w:type="spellEnd"/>
      <w:r w:rsidRPr="00CF207A">
        <w:rPr>
          <w:color w:val="000000"/>
          <w:sz w:val="22"/>
          <w:szCs w:val="22"/>
          <w:lang w:val="sr-Latn-RS"/>
        </w:rPr>
        <w:t xml:space="preserve"> </w:t>
      </w:r>
      <w:proofErr w:type="spellStart"/>
      <w:r w:rsidRPr="00CF207A">
        <w:rPr>
          <w:color w:val="000000"/>
          <w:sz w:val="22"/>
          <w:szCs w:val="22"/>
          <w:lang w:val="sr-Latn-RS"/>
        </w:rPr>
        <w:t>institutional</w:t>
      </w:r>
      <w:proofErr w:type="spellEnd"/>
      <w:r w:rsidRPr="00CF207A">
        <w:rPr>
          <w:color w:val="000000"/>
          <w:sz w:val="22"/>
          <w:szCs w:val="22"/>
          <w:lang w:val="sr-Latn-RS"/>
        </w:rPr>
        <w:t xml:space="preserve"> </w:t>
      </w:r>
      <w:proofErr w:type="spellStart"/>
      <w:r w:rsidRPr="00CF207A">
        <w:rPr>
          <w:color w:val="000000"/>
          <w:sz w:val="22"/>
          <w:szCs w:val="22"/>
          <w:lang w:val="sr-Latn-RS"/>
        </w:rPr>
        <w:t>staff</w:t>
      </w:r>
      <w:proofErr w:type="spellEnd"/>
      <w:r w:rsidRPr="00CF207A">
        <w:rPr>
          <w:color w:val="000000"/>
          <w:sz w:val="22"/>
          <w:szCs w:val="22"/>
          <w:lang w:val="sr-Latn-RS"/>
        </w:rPr>
        <w:t xml:space="preserve"> in monitoring </w:t>
      </w:r>
      <w:proofErr w:type="spellStart"/>
      <w:r w:rsidRPr="00CF207A">
        <w:rPr>
          <w:color w:val="000000"/>
          <w:sz w:val="22"/>
          <w:szCs w:val="22"/>
          <w:lang w:val="sr-Latn-RS"/>
        </w:rPr>
        <w:t>and</w:t>
      </w:r>
      <w:proofErr w:type="spellEnd"/>
      <w:r w:rsidRPr="00CF207A">
        <w:rPr>
          <w:color w:val="000000"/>
          <w:sz w:val="22"/>
          <w:szCs w:val="22"/>
          <w:lang w:val="sr-Latn-RS"/>
        </w:rPr>
        <w:t xml:space="preserve"> </w:t>
      </w:r>
      <w:proofErr w:type="spellStart"/>
      <w:r w:rsidRPr="00CF207A">
        <w:rPr>
          <w:color w:val="000000"/>
          <w:sz w:val="22"/>
          <w:szCs w:val="22"/>
          <w:lang w:val="sr-Latn-RS"/>
        </w:rPr>
        <w:t>reporting</w:t>
      </w:r>
      <w:proofErr w:type="spellEnd"/>
      <w:r w:rsidRPr="00CF207A">
        <w:rPr>
          <w:color w:val="000000"/>
          <w:sz w:val="22"/>
          <w:szCs w:val="22"/>
          <w:lang w:val="sr-Latn-RS"/>
        </w:rPr>
        <w:t xml:space="preserve"> </w:t>
      </w:r>
      <w:proofErr w:type="spellStart"/>
      <w:r w:rsidRPr="00CF207A">
        <w:rPr>
          <w:color w:val="000000"/>
          <w:sz w:val="22"/>
          <w:szCs w:val="22"/>
          <w:lang w:val="sr-Latn-RS"/>
        </w:rPr>
        <w:t>processes</w:t>
      </w:r>
      <w:proofErr w:type="spellEnd"/>
      <w:r w:rsidRPr="00CF207A">
        <w:rPr>
          <w:color w:val="000000"/>
          <w:sz w:val="22"/>
          <w:szCs w:val="22"/>
          <w:lang w:val="sr-Latn-RS"/>
        </w:rPr>
        <w:t xml:space="preserve">. </w:t>
      </w:r>
    </w:p>
    <w:p w14:paraId="6B418076" w14:textId="77777777" w:rsidR="00CF207A" w:rsidRPr="00CF207A" w:rsidRDefault="00CF207A" w:rsidP="00CF207A">
      <w:pPr>
        <w:pBdr>
          <w:top w:val="nil"/>
          <w:left w:val="nil"/>
          <w:bottom w:val="nil"/>
          <w:right w:val="nil"/>
          <w:between w:val="nil"/>
        </w:pBdr>
        <w:spacing w:before="0"/>
        <w:ind w:left="1341" w:right="26" w:hanging="360"/>
        <w:jc w:val="both"/>
        <w:rPr>
          <w:color w:val="000000"/>
          <w:sz w:val="22"/>
          <w:szCs w:val="22"/>
          <w:lang w:val="sr-Latn-RS"/>
        </w:rPr>
      </w:pPr>
      <w:r w:rsidRPr="00CF207A">
        <w:rPr>
          <w:color w:val="000000"/>
          <w:sz w:val="22"/>
          <w:szCs w:val="22"/>
          <w:lang w:val="sr-Latn-RS"/>
        </w:rPr>
        <w:t xml:space="preserve">  </w:t>
      </w:r>
      <w:proofErr w:type="spellStart"/>
      <w:r w:rsidRPr="00CF207A">
        <w:rPr>
          <w:color w:val="000000"/>
          <w:sz w:val="22"/>
          <w:szCs w:val="22"/>
          <w:lang w:val="sr-Latn-RS"/>
        </w:rPr>
        <w:t>The</w:t>
      </w:r>
      <w:proofErr w:type="spellEnd"/>
      <w:r w:rsidRPr="00CF207A">
        <w:rPr>
          <w:color w:val="000000"/>
          <w:sz w:val="22"/>
          <w:szCs w:val="22"/>
          <w:lang w:val="sr-Latn-RS"/>
        </w:rPr>
        <w:t xml:space="preserve"> </w:t>
      </w:r>
      <w:proofErr w:type="spellStart"/>
      <w:r w:rsidRPr="00CF207A">
        <w:rPr>
          <w:color w:val="000000"/>
          <w:sz w:val="22"/>
          <w:szCs w:val="22"/>
          <w:lang w:val="sr-Latn-RS"/>
        </w:rPr>
        <w:t>tenderer</w:t>
      </w:r>
      <w:proofErr w:type="spellEnd"/>
      <w:r w:rsidRPr="00CF207A">
        <w:rPr>
          <w:color w:val="000000"/>
          <w:sz w:val="22"/>
          <w:szCs w:val="22"/>
          <w:lang w:val="sr-Latn-RS"/>
        </w:rPr>
        <w:t xml:space="preserve"> </w:t>
      </w:r>
      <w:proofErr w:type="spellStart"/>
      <w:r w:rsidRPr="00CF207A">
        <w:rPr>
          <w:color w:val="000000"/>
          <w:sz w:val="22"/>
          <w:szCs w:val="22"/>
          <w:lang w:val="sr-Latn-RS"/>
        </w:rPr>
        <w:t>must</w:t>
      </w:r>
      <w:proofErr w:type="spellEnd"/>
      <w:r w:rsidRPr="00CF207A">
        <w:rPr>
          <w:color w:val="000000"/>
          <w:sz w:val="22"/>
          <w:szCs w:val="22"/>
          <w:lang w:val="sr-Latn-RS"/>
        </w:rPr>
        <w:t xml:space="preserve"> provide </w:t>
      </w:r>
      <w:r w:rsidRPr="00CF207A">
        <w:rPr>
          <w:b/>
          <w:bCs/>
          <w:color w:val="000000"/>
          <w:sz w:val="22"/>
          <w:szCs w:val="22"/>
          <w:lang w:val="sr-Latn-RS"/>
        </w:rPr>
        <w:t xml:space="preserve">one </w:t>
      </w:r>
      <w:proofErr w:type="spellStart"/>
      <w:r w:rsidRPr="00CF207A">
        <w:rPr>
          <w:b/>
          <w:bCs/>
          <w:color w:val="000000"/>
          <w:sz w:val="22"/>
          <w:szCs w:val="22"/>
          <w:lang w:val="sr-Latn-RS"/>
        </w:rPr>
        <w:t>Key</w:t>
      </w:r>
      <w:proofErr w:type="spellEnd"/>
      <w:r w:rsidRPr="00CF207A">
        <w:rPr>
          <w:b/>
          <w:bCs/>
          <w:color w:val="000000"/>
          <w:sz w:val="22"/>
          <w:szCs w:val="22"/>
          <w:lang w:val="sr-Latn-RS"/>
        </w:rPr>
        <w:t xml:space="preserve"> </w:t>
      </w:r>
      <w:proofErr w:type="spellStart"/>
      <w:r w:rsidRPr="00CF207A">
        <w:rPr>
          <w:b/>
          <w:bCs/>
          <w:color w:val="000000"/>
          <w:sz w:val="22"/>
          <w:szCs w:val="22"/>
          <w:lang w:val="sr-Latn-RS"/>
        </w:rPr>
        <w:t>Expert</w:t>
      </w:r>
      <w:proofErr w:type="spellEnd"/>
      <w:r w:rsidRPr="00CF207A">
        <w:rPr>
          <w:b/>
          <w:bCs/>
          <w:color w:val="000000"/>
          <w:sz w:val="22"/>
          <w:szCs w:val="22"/>
          <w:lang w:val="sr-Latn-RS"/>
        </w:rPr>
        <w:t xml:space="preserve"> – </w:t>
      </w:r>
      <w:proofErr w:type="spellStart"/>
      <w:r w:rsidRPr="00CF207A">
        <w:rPr>
          <w:b/>
          <w:bCs/>
          <w:color w:val="000000"/>
          <w:sz w:val="22"/>
          <w:szCs w:val="22"/>
          <w:lang w:val="sr-Latn-RS"/>
        </w:rPr>
        <w:t>Technical</w:t>
      </w:r>
      <w:proofErr w:type="spellEnd"/>
      <w:r w:rsidRPr="00CF207A">
        <w:rPr>
          <w:b/>
          <w:bCs/>
          <w:color w:val="000000"/>
          <w:sz w:val="22"/>
          <w:szCs w:val="22"/>
          <w:lang w:val="sr-Latn-RS"/>
        </w:rPr>
        <w:t xml:space="preserve"> </w:t>
      </w:r>
      <w:proofErr w:type="spellStart"/>
      <w:r w:rsidRPr="00CF207A">
        <w:rPr>
          <w:b/>
          <w:bCs/>
          <w:color w:val="000000"/>
          <w:sz w:val="22"/>
          <w:szCs w:val="22"/>
          <w:lang w:val="sr-Latn-RS"/>
        </w:rPr>
        <w:t>Expert</w:t>
      </w:r>
      <w:proofErr w:type="spellEnd"/>
      <w:r w:rsidRPr="00CF207A">
        <w:rPr>
          <w:b/>
          <w:bCs/>
          <w:color w:val="000000"/>
          <w:sz w:val="22"/>
          <w:szCs w:val="22"/>
          <w:lang w:val="sr-Latn-RS"/>
        </w:rPr>
        <w:t xml:space="preserve"> </w:t>
      </w:r>
      <w:proofErr w:type="spellStart"/>
      <w:r w:rsidRPr="00CF207A">
        <w:rPr>
          <w:b/>
          <w:bCs/>
          <w:color w:val="000000"/>
          <w:sz w:val="22"/>
          <w:szCs w:val="22"/>
          <w:lang w:val="sr-Latn-RS"/>
        </w:rPr>
        <w:t>for</w:t>
      </w:r>
      <w:proofErr w:type="spellEnd"/>
      <w:r w:rsidRPr="00CF207A">
        <w:rPr>
          <w:b/>
          <w:bCs/>
          <w:color w:val="000000"/>
          <w:sz w:val="22"/>
          <w:szCs w:val="22"/>
          <w:lang w:val="sr-Latn-RS"/>
        </w:rPr>
        <w:t xml:space="preserve"> </w:t>
      </w:r>
      <w:proofErr w:type="spellStart"/>
      <w:r w:rsidRPr="00CF207A">
        <w:rPr>
          <w:b/>
          <w:bCs/>
          <w:color w:val="000000"/>
          <w:sz w:val="22"/>
          <w:szCs w:val="22"/>
          <w:lang w:val="sr-Latn-RS"/>
        </w:rPr>
        <w:t>Energy</w:t>
      </w:r>
      <w:proofErr w:type="spellEnd"/>
      <w:r w:rsidRPr="00CF207A">
        <w:rPr>
          <w:b/>
          <w:bCs/>
          <w:color w:val="000000"/>
          <w:sz w:val="22"/>
          <w:szCs w:val="22"/>
          <w:lang w:val="sr-Latn-RS"/>
        </w:rPr>
        <w:t xml:space="preserve"> </w:t>
      </w:r>
      <w:proofErr w:type="spellStart"/>
      <w:r w:rsidRPr="00CF207A">
        <w:rPr>
          <w:b/>
          <w:bCs/>
          <w:color w:val="000000"/>
          <w:sz w:val="22"/>
          <w:szCs w:val="22"/>
          <w:lang w:val="sr-Latn-RS"/>
        </w:rPr>
        <w:t>Efficiency</w:t>
      </w:r>
      <w:proofErr w:type="spellEnd"/>
      <w:r w:rsidRPr="00CF207A">
        <w:rPr>
          <w:b/>
          <w:bCs/>
          <w:color w:val="000000"/>
          <w:sz w:val="22"/>
          <w:szCs w:val="22"/>
          <w:lang w:val="sr-Latn-RS"/>
        </w:rPr>
        <w:t xml:space="preserve"> </w:t>
      </w:r>
      <w:proofErr w:type="spellStart"/>
      <w:r w:rsidRPr="00CF207A">
        <w:rPr>
          <w:b/>
          <w:bCs/>
          <w:color w:val="000000"/>
          <w:sz w:val="22"/>
          <w:szCs w:val="22"/>
          <w:lang w:val="sr-Latn-RS"/>
        </w:rPr>
        <w:t>and</w:t>
      </w:r>
      <w:proofErr w:type="spellEnd"/>
      <w:r w:rsidRPr="00CF207A">
        <w:rPr>
          <w:b/>
          <w:bCs/>
          <w:color w:val="000000"/>
          <w:sz w:val="22"/>
          <w:szCs w:val="22"/>
          <w:lang w:val="sr-Latn-RS"/>
        </w:rPr>
        <w:t xml:space="preserve"> </w:t>
      </w:r>
      <w:proofErr w:type="spellStart"/>
      <w:r w:rsidRPr="00CF207A">
        <w:rPr>
          <w:b/>
          <w:bCs/>
          <w:color w:val="000000"/>
          <w:sz w:val="22"/>
          <w:szCs w:val="22"/>
          <w:lang w:val="sr-Latn-RS"/>
        </w:rPr>
        <w:t>Renewable</w:t>
      </w:r>
      <w:proofErr w:type="spellEnd"/>
      <w:r w:rsidRPr="00CF207A">
        <w:rPr>
          <w:b/>
          <w:bCs/>
          <w:color w:val="000000"/>
          <w:sz w:val="22"/>
          <w:szCs w:val="22"/>
          <w:lang w:val="sr-Latn-RS"/>
        </w:rPr>
        <w:t xml:space="preserve"> </w:t>
      </w:r>
      <w:proofErr w:type="spellStart"/>
      <w:r w:rsidRPr="00CF207A">
        <w:rPr>
          <w:b/>
          <w:bCs/>
          <w:color w:val="000000"/>
          <w:sz w:val="22"/>
          <w:szCs w:val="22"/>
          <w:lang w:val="sr-Latn-RS"/>
        </w:rPr>
        <w:t>Energy</w:t>
      </w:r>
      <w:proofErr w:type="spellEnd"/>
      <w:r w:rsidRPr="00CF207A">
        <w:rPr>
          <w:color w:val="000000"/>
          <w:sz w:val="22"/>
          <w:szCs w:val="22"/>
          <w:lang w:val="sr-Latn-RS"/>
        </w:rPr>
        <w:t xml:space="preserve"> </w:t>
      </w:r>
      <w:proofErr w:type="spellStart"/>
      <w:r w:rsidRPr="00CF207A">
        <w:rPr>
          <w:color w:val="000000"/>
          <w:sz w:val="22"/>
          <w:szCs w:val="22"/>
          <w:lang w:val="sr-Latn-RS"/>
        </w:rPr>
        <w:t>meeting</w:t>
      </w:r>
      <w:proofErr w:type="spellEnd"/>
      <w:r w:rsidRPr="00CF207A">
        <w:rPr>
          <w:color w:val="000000"/>
          <w:sz w:val="22"/>
          <w:szCs w:val="22"/>
          <w:lang w:val="sr-Latn-RS"/>
        </w:rPr>
        <w:t xml:space="preserve"> </w:t>
      </w:r>
      <w:proofErr w:type="spellStart"/>
      <w:r w:rsidRPr="00CF207A">
        <w:rPr>
          <w:color w:val="000000"/>
          <w:sz w:val="22"/>
          <w:szCs w:val="22"/>
          <w:lang w:val="sr-Latn-RS"/>
        </w:rPr>
        <w:t>the</w:t>
      </w:r>
      <w:proofErr w:type="spellEnd"/>
      <w:r w:rsidRPr="00CF207A">
        <w:rPr>
          <w:color w:val="000000"/>
          <w:sz w:val="22"/>
          <w:szCs w:val="22"/>
          <w:lang w:val="sr-Latn-RS"/>
        </w:rPr>
        <w:t xml:space="preserve"> </w:t>
      </w:r>
      <w:proofErr w:type="spellStart"/>
      <w:r w:rsidRPr="00CF207A">
        <w:rPr>
          <w:color w:val="000000"/>
          <w:sz w:val="22"/>
          <w:szCs w:val="22"/>
          <w:lang w:val="sr-Latn-RS"/>
        </w:rPr>
        <w:t>following</w:t>
      </w:r>
      <w:proofErr w:type="spellEnd"/>
      <w:r w:rsidRPr="00CF207A">
        <w:rPr>
          <w:color w:val="000000"/>
          <w:sz w:val="22"/>
          <w:szCs w:val="22"/>
          <w:lang w:val="sr-Latn-RS"/>
        </w:rPr>
        <w:t xml:space="preserve"> minimum </w:t>
      </w:r>
      <w:proofErr w:type="spellStart"/>
      <w:r w:rsidRPr="00CF207A">
        <w:rPr>
          <w:color w:val="000000"/>
          <w:sz w:val="22"/>
          <w:szCs w:val="22"/>
          <w:lang w:val="sr-Latn-RS"/>
        </w:rPr>
        <w:t>requirements</w:t>
      </w:r>
      <w:proofErr w:type="spellEnd"/>
      <w:r w:rsidRPr="00CF207A">
        <w:rPr>
          <w:color w:val="000000"/>
          <w:sz w:val="22"/>
          <w:szCs w:val="22"/>
          <w:lang w:val="sr-Latn-RS"/>
        </w:rPr>
        <w:t xml:space="preserve">: </w:t>
      </w:r>
    </w:p>
    <w:p w14:paraId="4AEA2ED8" w14:textId="77777777" w:rsidR="00CF207A" w:rsidRPr="00CF207A" w:rsidRDefault="00CF207A" w:rsidP="00CF207A">
      <w:pPr>
        <w:numPr>
          <w:ilvl w:val="0"/>
          <w:numId w:val="13"/>
        </w:numPr>
        <w:pBdr>
          <w:top w:val="nil"/>
          <w:left w:val="nil"/>
          <w:bottom w:val="nil"/>
          <w:right w:val="nil"/>
          <w:between w:val="nil"/>
        </w:pBdr>
        <w:spacing w:before="0"/>
        <w:ind w:right="26"/>
        <w:jc w:val="both"/>
        <w:rPr>
          <w:color w:val="000000"/>
          <w:sz w:val="22"/>
          <w:szCs w:val="22"/>
          <w:lang w:val="sr-Latn-RS"/>
        </w:rPr>
      </w:pPr>
      <w:proofErr w:type="spellStart"/>
      <w:r w:rsidRPr="00CF207A">
        <w:rPr>
          <w:color w:val="000000"/>
          <w:sz w:val="22"/>
          <w:szCs w:val="22"/>
          <w:lang w:val="sr-Latn-RS"/>
        </w:rPr>
        <w:t>Certified</w:t>
      </w:r>
      <w:proofErr w:type="spellEnd"/>
      <w:r w:rsidRPr="00CF207A">
        <w:rPr>
          <w:color w:val="000000"/>
          <w:sz w:val="22"/>
          <w:szCs w:val="22"/>
          <w:lang w:val="sr-Latn-RS"/>
        </w:rPr>
        <w:t xml:space="preserve"> </w:t>
      </w:r>
      <w:proofErr w:type="spellStart"/>
      <w:r w:rsidRPr="00CF207A">
        <w:rPr>
          <w:color w:val="000000"/>
          <w:sz w:val="22"/>
          <w:szCs w:val="22"/>
          <w:lang w:val="sr-Latn-RS"/>
        </w:rPr>
        <w:t>Energy</w:t>
      </w:r>
      <w:proofErr w:type="spellEnd"/>
      <w:r w:rsidRPr="00CF207A">
        <w:rPr>
          <w:color w:val="000000"/>
          <w:sz w:val="22"/>
          <w:szCs w:val="22"/>
          <w:lang w:val="sr-Latn-RS"/>
        </w:rPr>
        <w:t xml:space="preserve"> Manager in </w:t>
      </w:r>
      <w:proofErr w:type="spellStart"/>
      <w:r w:rsidRPr="00CF207A">
        <w:rPr>
          <w:color w:val="000000"/>
          <w:sz w:val="22"/>
          <w:szCs w:val="22"/>
          <w:lang w:val="sr-Latn-RS"/>
        </w:rPr>
        <w:t>industry</w:t>
      </w:r>
      <w:proofErr w:type="spellEnd"/>
      <w:r w:rsidRPr="00CF207A">
        <w:rPr>
          <w:color w:val="000000"/>
          <w:sz w:val="22"/>
          <w:szCs w:val="22"/>
          <w:lang w:val="sr-Latn-RS"/>
        </w:rPr>
        <w:t xml:space="preserve">; </w:t>
      </w:r>
    </w:p>
    <w:p w14:paraId="3A0E8E56" w14:textId="77777777" w:rsidR="00CF207A" w:rsidRPr="00CF207A" w:rsidRDefault="00CF207A" w:rsidP="00CF207A">
      <w:pPr>
        <w:numPr>
          <w:ilvl w:val="0"/>
          <w:numId w:val="13"/>
        </w:numPr>
        <w:pBdr>
          <w:top w:val="nil"/>
          <w:left w:val="nil"/>
          <w:bottom w:val="nil"/>
          <w:right w:val="nil"/>
          <w:between w:val="nil"/>
        </w:pBdr>
        <w:spacing w:before="0"/>
        <w:ind w:right="26"/>
        <w:jc w:val="both"/>
        <w:rPr>
          <w:color w:val="000000"/>
          <w:sz w:val="22"/>
          <w:szCs w:val="22"/>
          <w:lang w:val="sr-Latn-RS"/>
        </w:rPr>
      </w:pPr>
      <w:proofErr w:type="spellStart"/>
      <w:r w:rsidRPr="00CF207A">
        <w:rPr>
          <w:color w:val="000000"/>
          <w:sz w:val="22"/>
          <w:szCs w:val="22"/>
          <w:lang w:val="sr-Latn-RS"/>
        </w:rPr>
        <w:t>University</w:t>
      </w:r>
      <w:proofErr w:type="spellEnd"/>
      <w:r w:rsidRPr="00CF207A">
        <w:rPr>
          <w:color w:val="000000"/>
          <w:sz w:val="22"/>
          <w:szCs w:val="22"/>
          <w:lang w:val="sr-Latn-RS"/>
        </w:rPr>
        <w:t xml:space="preserve"> </w:t>
      </w:r>
      <w:proofErr w:type="spellStart"/>
      <w:r w:rsidRPr="00CF207A">
        <w:rPr>
          <w:color w:val="000000"/>
          <w:sz w:val="22"/>
          <w:szCs w:val="22"/>
          <w:lang w:val="sr-Latn-RS"/>
        </w:rPr>
        <w:t>degree</w:t>
      </w:r>
      <w:proofErr w:type="spellEnd"/>
      <w:r w:rsidRPr="00CF207A">
        <w:rPr>
          <w:color w:val="000000"/>
          <w:sz w:val="22"/>
          <w:szCs w:val="22"/>
          <w:lang w:val="sr-Latn-RS"/>
        </w:rPr>
        <w:t xml:space="preserve"> in </w:t>
      </w:r>
      <w:proofErr w:type="spellStart"/>
      <w:r w:rsidRPr="00CF207A">
        <w:rPr>
          <w:color w:val="000000"/>
          <w:sz w:val="22"/>
          <w:szCs w:val="22"/>
          <w:lang w:val="sr-Latn-RS"/>
        </w:rPr>
        <w:t>electrical</w:t>
      </w:r>
      <w:proofErr w:type="spellEnd"/>
      <w:r w:rsidRPr="00CF207A">
        <w:rPr>
          <w:color w:val="000000"/>
          <w:sz w:val="22"/>
          <w:szCs w:val="22"/>
          <w:lang w:val="sr-Latn-RS"/>
        </w:rPr>
        <w:t xml:space="preserve">, </w:t>
      </w:r>
      <w:proofErr w:type="spellStart"/>
      <w:r w:rsidRPr="00CF207A">
        <w:rPr>
          <w:color w:val="000000"/>
          <w:sz w:val="22"/>
          <w:szCs w:val="22"/>
          <w:lang w:val="sr-Latn-RS"/>
        </w:rPr>
        <w:t>mechanical</w:t>
      </w:r>
      <w:proofErr w:type="spellEnd"/>
      <w:r w:rsidRPr="00CF207A">
        <w:rPr>
          <w:color w:val="000000"/>
          <w:sz w:val="22"/>
          <w:szCs w:val="22"/>
          <w:lang w:val="sr-Latn-RS"/>
        </w:rPr>
        <w:t xml:space="preserve">, </w:t>
      </w:r>
      <w:proofErr w:type="spellStart"/>
      <w:r w:rsidRPr="00CF207A">
        <w:rPr>
          <w:color w:val="000000"/>
          <w:sz w:val="22"/>
          <w:szCs w:val="22"/>
          <w:lang w:val="sr-Latn-RS"/>
        </w:rPr>
        <w:t>energy</w:t>
      </w:r>
      <w:proofErr w:type="spellEnd"/>
      <w:r w:rsidRPr="00CF207A">
        <w:rPr>
          <w:color w:val="000000"/>
          <w:sz w:val="22"/>
          <w:szCs w:val="22"/>
          <w:lang w:val="sr-Latn-RS"/>
        </w:rPr>
        <w:t xml:space="preserve"> </w:t>
      </w:r>
      <w:proofErr w:type="spellStart"/>
      <w:r w:rsidRPr="00CF207A">
        <w:rPr>
          <w:color w:val="000000"/>
          <w:sz w:val="22"/>
          <w:szCs w:val="22"/>
          <w:lang w:val="sr-Latn-RS"/>
        </w:rPr>
        <w:t>engineering</w:t>
      </w:r>
      <w:proofErr w:type="spellEnd"/>
      <w:r w:rsidRPr="00CF207A">
        <w:rPr>
          <w:color w:val="000000"/>
          <w:sz w:val="22"/>
          <w:szCs w:val="22"/>
          <w:lang w:val="sr-Latn-RS"/>
        </w:rPr>
        <w:t xml:space="preserve"> </w:t>
      </w:r>
      <w:proofErr w:type="spellStart"/>
      <w:r w:rsidRPr="00CF207A">
        <w:rPr>
          <w:color w:val="000000"/>
          <w:sz w:val="22"/>
          <w:szCs w:val="22"/>
          <w:lang w:val="sr-Latn-RS"/>
        </w:rPr>
        <w:t>or</w:t>
      </w:r>
      <w:proofErr w:type="spellEnd"/>
      <w:r w:rsidRPr="00CF207A">
        <w:rPr>
          <w:color w:val="000000"/>
          <w:sz w:val="22"/>
          <w:szCs w:val="22"/>
          <w:lang w:val="sr-Latn-RS"/>
        </w:rPr>
        <w:t xml:space="preserve"> </w:t>
      </w:r>
      <w:proofErr w:type="spellStart"/>
      <w:r w:rsidRPr="00CF207A">
        <w:rPr>
          <w:color w:val="000000"/>
          <w:sz w:val="22"/>
          <w:szCs w:val="22"/>
          <w:lang w:val="sr-Latn-RS"/>
        </w:rPr>
        <w:t>related</w:t>
      </w:r>
      <w:proofErr w:type="spellEnd"/>
      <w:r w:rsidRPr="00CF207A">
        <w:rPr>
          <w:color w:val="000000"/>
          <w:sz w:val="22"/>
          <w:szCs w:val="22"/>
          <w:lang w:val="sr-Latn-RS"/>
        </w:rPr>
        <w:t xml:space="preserve"> </w:t>
      </w:r>
      <w:proofErr w:type="spellStart"/>
      <w:r w:rsidRPr="00CF207A">
        <w:rPr>
          <w:color w:val="000000"/>
          <w:sz w:val="22"/>
          <w:szCs w:val="22"/>
          <w:lang w:val="sr-Latn-RS"/>
        </w:rPr>
        <w:t>technical</w:t>
      </w:r>
      <w:proofErr w:type="spellEnd"/>
      <w:r w:rsidRPr="00CF207A">
        <w:rPr>
          <w:color w:val="000000"/>
          <w:sz w:val="22"/>
          <w:szCs w:val="22"/>
          <w:lang w:val="sr-Latn-RS"/>
        </w:rPr>
        <w:t xml:space="preserve"> discipline; </w:t>
      </w:r>
    </w:p>
    <w:p w14:paraId="5B774658" w14:textId="77777777" w:rsidR="00CF207A" w:rsidRPr="00CF207A" w:rsidRDefault="00CF207A" w:rsidP="00CF207A">
      <w:pPr>
        <w:numPr>
          <w:ilvl w:val="0"/>
          <w:numId w:val="13"/>
        </w:numPr>
        <w:pBdr>
          <w:top w:val="nil"/>
          <w:left w:val="nil"/>
          <w:bottom w:val="nil"/>
          <w:right w:val="nil"/>
          <w:between w:val="nil"/>
        </w:pBdr>
        <w:spacing w:before="0"/>
        <w:ind w:right="26"/>
        <w:jc w:val="both"/>
        <w:rPr>
          <w:color w:val="000000"/>
          <w:sz w:val="22"/>
          <w:szCs w:val="22"/>
          <w:lang w:val="sr-Latn-RS"/>
        </w:rPr>
      </w:pPr>
      <w:r w:rsidRPr="00CF207A">
        <w:rPr>
          <w:color w:val="000000"/>
          <w:sz w:val="22"/>
          <w:szCs w:val="22"/>
          <w:lang w:val="sr-Latn-RS"/>
        </w:rPr>
        <w:t xml:space="preserve">Minimum 5 </w:t>
      </w:r>
      <w:proofErr w:type="spellStart"/>
      <w:r w:rsidRPr="00CF207A">
        <w:rPr>
          <w:color w:val="000000"/>
          <w:sz w:val="22"/>
          <w:szCs w:val="22"/>
          <w:lang w:val="sr-Latn-RS"/>
        </w:rPr>
        <w:t>years</w:t>
      </w:r>
      <w:proofErr w:type="spellEnd"/>
      <w:r w:rsidRPr="00CF207A">
        <w:rPr>
          <w:color w:val="000000"/>
          <w:sz w:val="22"/>
          <w:szCs w:val="22"/>
          <w:lang w:val="sr-Latn-RS"/>
        </w:rPr>
        <w:t xml:space="preserve"> </w:t>
      </w:r>
      <w:proofErr w:type="spellStart"/>
      <w:r w:rsidRPr="00CF207A">
        <w:rPr>
          <w:color w:val="000000"/>
          <w:sz w:val="22"/>
          <w:szCs w:val="22"/>
          <w:lang w:val="sr-Latn-RS"/>
        </w:rPr>
        <w:t>of</w:t>
      </w:r>
      <w:proofErr w:type="spellEnd"/>
      <w:r w:rsidRPr="00CF207A">
        <w:rPr>
          <w:color w:val="000000"/>
          <w:sz w:val="22"/>
          <w:szCs w:val="22"/>
          <w:lang w:val="sr-Latn-RS"/>
        </w:rPr>
        <w:t xml:space="preserve"> </w:t>
      </w:r>
      <w:proofErr w:type="spellStart"/>
      <w:r w:rsidRPr="00CF207A">
        <w:rPr>
          <w:color w:val="000000"/>
          <w:sz w:val="22"/>
          <w:szCs w:val="22"/>
          <w:lang w:val="sr-Latn-RS"/>
        </w:rPr>
        <w:t>professional</w:t>
      </w:r>
      <w:proofErr w:type="spellEnd"/>
      <w:r w:rsidRPr="00CF207A">
        <w:rPr>
          <w:color w:val="000000"/>
          <w:sz w:val="22"/>
          <w:szCs w:val="22"/>
          <w:lang w:val="sr-Latn-RS"/>
        </w:rPr>
        <w:t xml:space="preserve"> </w:t>
      </w:r>
      <w:proofErr w:type="spellStart"/>
      <w:r w:rsidRPr="00CF207A">
        <w:rPr>
          <w:color w:val="000000"/>
          <w:sz w:val="22"/>
          <w:szCs w:val="22"/>
          <w:lang w:val="sr-Latn-RS"/>
        </w:rPr>
        <w:t>experience</w:t>
      </w:r>
      <w:proofErr w:type="spellEnd"/>
      <w:r w:rsidRPr="00CF207A">
        <w:rPr>
          <w:color w:val="000000"/>
          <w:sz w:val="22"/>
          <w:szCs w:val="22"/>
          <w:lang w:val="sr-Latn-RS"/>
        </w:rPr>
        <w:t xml:space="preserve"> in </w:t>
      </w:r>
      <w:proofErr w:type="spellStart"/>
      <w:r w:rsidRPr="00CF207A">
        <w:rPr>
          <w:color w:val="000000"/>
          <w:sz w:val="22"/>
          <w:szCs w:val="22"/>
          <w:lang w:val="sr-Latn-RS"/>
        </w:rPr>
        <w:t>energy</w:t>
      </w:r>
      <w:proofErr w:type="spellEnd"/>
      <w:r w:rsidRPr="00CF207A">
        <w:rPr>
          <w:color w:val="000000"/>
          <w:sz w:val="22"/>
          <w:szCs w:val="22"/>
          <w:lang w:val="sr-Latn-RS"/>
        </w:rPr>
        <w:t xml:space="preserve"> management, </w:t>
      </w:r>
      <w:proofErr w:type="spellStart"/>
      <w:r w:rsidRPr="00CF207A">
        <w:rPr>
          <w:color w:val="000000"/>
          <w:sz w:val="22"/>
          <w:szCs w:val="22"/>
          <w:lang w:val="sr-Latn-RS"/>
        </w:rPr>
        <w:t>energy</w:t>
      </w:r>
      <w:proofErr w:type="spellEnd"/>
      <w:r w:rsidRPr="00CF207A">
        <w:rPr>
          <w:color w:val="000000"/>
          <w:sz w:val="22"/>
          <w:szCs w:val="22"/>
          <w:lang w:val="sr-Latn-RS"/>
        </w:rPr>
        <w:t xml:space="preserve"> </w:t>
      </w:r>
      <w:proofErr w:type="spellStart"/>
      <w:r w:rsidRPr="00CF207A">
        <w:rPr>
          <w:color w:val="000000"/>
          <w:sz w:val="22"/>
          <w:szCs w:val="22"/>
          <w:lang w:val="sr-Latn-RS"/>
        </w:rPr>
        <w:t>efficiency</w:t>
      </w:r>
      <w:proofErr w:type="spellEnd"/>
      <w:r w:rsidRPr="00CF207A">
        <w:rPr>
          <w:color w:val="000000"/>
          <w:sz w:val="22"/>
          <w:szCs w:val="22"/>
          <w:lang w:val="sr-Latn-RS"/>
        </w:rPr>
        <w:t xml:space="preserve"> </w:t>
      </w:r>
      <w:proofErr w:type="spellStart"/>
      <w:r w:rsidRPr="00CF207A">
        <w:rPr>
          <w:color w:val="000000"/>
          <w:sz w:val="22"/>
          <w:szCs w:val="22"/>
          <w:lang w:val="sr-Latn-RS"/>
        </w:rPr>
        <w:t>or</w:t>
      </w:r>
      <w:proofErr w:type="spellEnd"/>
      <w:r w:rsidRPr="00CF207A">
        <w:rPr>
          <w:color w:val="000000"/>
          <w:sz w:val="22"/>
          <w:szCs w:val="22"/>
          <w:lang w:val="sr-Latn-RS"/>
        </w:rPr>
        <w:t xml:space="preserve"> </w:t>
      </w:r>
      <w:proofErr w:type="spellStart"/>
      <w:r w:rsidRPr="00CF207A">
        <w:rPr>
          <w:color w:val="000000"/>
          <w:sz w:val="22"/>
          <w:szCs w:val="22"/>
          <w:lang w:val="sr-Latn-RS"/>
        </w:rPr>
        <w:t>engineering</w:t>
      </w:r>
      <w:proofErr w:type="spellEnd"/>
      <w:r w:rsidRPr="00CF207A">
        <w:rPr>
          <w:color w:val="000000"/>
          <w:sz w:val="22"/>
          <w:szCs w:val="22"/>
          <w:lang w:val="sr-Latn-RS"/>
        </w:rPr>
        <w:t xml:space="preserve">; </w:t>
      </w:r>
    </w:p>
    <w:p w14:paraId="09D2744A" w14:textId="77777777" w:rsidR="00CF207A" w:rsidRPr="00CF207A" w:rsidRDefault="00CF207A" w:rsidP="00CF207A">
      <w:pPr>
        <w:numPr>
          <w:ilvl w:val="0"/>
          <w:numId w:val="13"/>
        </w:numPr>
        <w:pBdr>
          <w:top w:val="nil"/>
          <w:left w:val="nil"/>
          <w:bottom w:val="nil"/>
          <w:right w:val="nil"/>
          <w:between w:val="nil"/>
        </w:pBdr>
        <w:spacing w:before="0"/>
        <w:ind w:right="26"/>
        <w:jc w:val="both"/>
        <w:rPr>
          <w:color w:val="000000"/>
          <w:sz w:val="22"/>
          <w:szCs w:val="22"/>
          <w:lang w:val="sr-Latn-RS"/>
        </w:rPr>
      </w:pPr>
      <w:proofErr w:type="spellStart"/>
      <w:r w:rsidRPr="00CF207A">
        <w:rPr>
          <w:color w:val="000000"/>
          <w:sz w:val="22"/>
          <w:szCs w:val="22"/>
          <w:lang w:val="sr-Latn-RS"/>
        </w:rPr>
        <w:t>Experience</w:t>
      </w:r>
      <w:proofErr w:type="spellEnd"/>
      <w:r w:rsidRPr="00CF207A">
        <w:rPr>
          <w:color w:val="000000"/>
          <w:sz w:val="22"/>
          <w:szCs w:val="22"/>
          <w:lang w:val="sr-Latn-RS"/>
        </w:rPr>
        <w:t xml:space="preserve"> in </w:t>
      </w:r>
      <w:proofErr w:type="spellStart"/>
      <w:r w:rsidRPr="00CF207A">
        <w:rPr>
          <w:color w:val="000000"/>
          <w:sz w:val="22"/>
          <w:szCs w:val="22"/>
          <w:lang w:val="sr-Latn-RS"/>
        </w:rPr>
        <w:t>public</w:t>
      </w:r>
      <w:proofErr w:type="spellEnd"/>
      <w:r w:rsidRPr="00CF207A">
        <w:rPr>
          <w:color w:val="000000"/>
          <w:sz w:val="22"/>
          <w:szCs w:val="22"/>
          <w:lang w:val="sr-Latn-RS"/>
        </w:rPr>
        <w:t xml:space="preserve"> </w:t>
      </w:r>
      <w:proofErr w:type="spellStart"/>
      <w:r w:rsidRPr="00CF207A">
        <w:rPr>
          <w:color w:val="000000"/>
          <w:sz w:val="22"/>
          <w:szCs w:val="22"/>
          <w:lang w:val="sr-Latn-RS"/>
        </w:rPr>
        <w:t>utilities</w:t>
      </w:r>
      <w:proofErr w:type="spellEnd"/>
      <w:r w:rsidRPr="00CF207A">
        <w:rPr>
          <w:color w:val="000000"/>
          <w:sz w:val="22"/>
          <w:szCs w:val="22"/>
          <w:lang w:val="sr-Latn-RS"/>
        </w:rPr>
        <w:t xml:space="preserve">, </w:t>
      </w:r>
      <w:proofErr w:type="spellStart"/>
      <w:r w:rsidRPr="00CF207A">
        <w:rPr>
          <w:color w:val="000000"/>
          <w:sz w:val="22"/>
          <w:szCs w:val="22"/>
          <w:lang w:val="sr-Latn-RS"/>
        </w:rPr>
        <w:t>municipal</w:t>
      </w:r>
      <w:proofErr w:type="spellEnd"/>
      <w:r w:rsidRPr="00CF207A">
        <w:rPr>
          <w:color w:val="000000"/>
          <w:sz w:val="22"/>
          <w:szCs w:val="22"/>
          <w:lang w:val="sr-Latn-RS"/>
        </w:rPr>
        <w:t xml:space="preserve"> </w:t>
      </w:r>
      <w:proofErr w:type="spellStart"/>
      <w:r w:rsidRPr="00CF207A">
        <w:rPr>
          <w:color w:val="000000"/>
          <w:sz w:val="22"/>
          <w:szCs w:val="22"/>
          <w:lang w:val="sr-Latn-RS"/>
        </w:rPr>
        <w:t>infrastructure</w:t>
      </w:r>
      <w:proofErr w:type="spellEnd"/>
      <w:r w:rsidRPr="00CF207A">
        <w:rPr>
          <w:color w:val="000000"/>
          <w:sz w:val="22"/>
          <w:szCs w:val="22"/>
          <w:lang w:val="sr-Latn-RS"/>
        </w:rPr>
        <w:t xml:space="preserve"> </w:t>
      </w:r>
      <w:proofErr w:type="spellStart"/>
      <w:r w:rsidRPr="00CF207A">
        <w:rPr>
          <w:color w:val="000000"/>
          <w:sz w:val="22"/>
          <w:szCs w:val="22"/>
          <w:lang w:val="sr-Latn-RS"/>
        </w:rPr>
        <w:t>or</w:t>
      </w:r>
      <w:proofErr w:type="spellEnd"/>
      <w:r w:rsidRPr="00CF207A">
        <w:rPr>
          <w:color w:val="000000"/>
          <w:sz w:val="22"/>
          <w:szCs w:val="22"/>
          <w:lang w:val="sr-Latn-RS"/>
        </w:rPr>
        <w:t xml:space="preserve"> </w:t>
      </w:r>
      <w:proofErr w:type="spellStart"/>
      <w:r w:rsidRPr="00CF207A">
        <w:rPr>
          <w:color w:val="000000"/>
          <w:sz w:val="22"/>
          <w:szCs w:val="22"/>
          <w:lang w:val="sr-Latn-RS"/>
        </w:rPr>
        <w:t>water</w:t>
      </w:r>
      <w:proofErr w:type="spellEnd"/>
      <w:r w:rsidRPr="00CF207A">
        <w:rPr>
          <w:color w:val="000000"/>
          <w:sz w:val="22"/>
          <w:szCs w:val="22"/>
          <w:lang w:val="sr-Latn-RS"/>
        </w:rPr>
        <w:t xml:space="preserve"> </w:t>
      </w:r>
      <w:proofErr w:type="spellStart"/>
      <w:r w:rsidRPr="00CF207A">
        <w:rPr>
          <w:color w:val="000000"/>
          <w:sz w:val="22"/>
          <w:szCs w:val="22"/>
          <w:lang w:val="sr-Latn-RS"/>
        </w:rPr>
        <w:t>utility</w:t>
      </w:r>
      <w:proofErr w:type="spellEnd"/>
      <w:r w:rsidRPr="00CF207A">
        <w:rPr>
          <w:color w:val="000000"/>
          <w:sz w:val="22"/>
          <w:szCs w:val="22"/>
          <w:lang w:val="sr-Latn-RS"/>
        </w:rPr>
        <w:t xml:space="preserve"> </w:t>
      </w:r>
      <w:proofErr w:type="spellStart"/>
      <w:r w:rsidRPr="00CF207A">
        <w:rPr>
          <w:color w:val="000000"/>
          <w:sz w:val="22"/>
          <w:szCs w:val="22"/>
          <w:lang w:val="sr-Latn-RS"/>
        </w:rPr>
        <w:t>systems</w:t>
      </w:r>
      <w:proofErr w:type="spellEnd"/>
      <w:r w:rsidRPr="00CF207A">
        <w:rPr>
          <w:color w:val="000000"/>
          <w:sz w:val="22"/>
          <w:szCs w:val="22"/>
          <w:lang w:val="sr-Latn-RS"/>
        </w:rPr>
        <w:t xml:space="preserve">; </w:t>
      </w:r>
    </w:p>
    <w:p w14:paraId="69C3F7F2" w14:textId="77777777" w:rsidR="00CF207A" w:rsidRPr="00CF207A" w:rsidRDefault="00CF207A" w:rsidP="00CF207A">
      <w:pPr>
        <w:numPr>
          <w:ilvl w:val="0"/>
          <w:numId w:val="13"/>
        </w:numPr>
        <w:pBdr>
          <w:top w:val="nil"/>
          <w:left w:val="nil"/>
          <w:bottom w:val="nil"/>
          <w:right w:val="nil"/>
          <w:between w:val="nil"/>
        </w:pBdr>
        <w:spacing w:before="0"/>
        <w:ind w:right="26"/>
        <w:jc w:val="both"/>
        <w:rPr>
          <w:color w:val="000000"/>
          <w:sz w:val="22"/>
          <w:szCs w:val="22"/>
          <w:lang w:val="sr-Latn-RS"/>
        </w:rPr>
      </w:pPr>
      <w:proofErr w:type="spellStart"/>
      <w:r w:rsidRPr="00CF207A">
        <w:rPr>
          <w:color w:val="000000"/>
          <w:sz w:val="22"/>
          <w:szCs w:val="22"/>
          <w:lang w:val="sr-Latn-RS"/>
        </w:rPr>
        <w:t>Experience</w:t>
      </w:r>
      <w:proofErr w:type="spellEnd"/>
      <w:r w:rsidRPr="00CF207A">
        <w:rPr>
          <w:color w:val="000000"/>
          <w:sz w:val="22"/>
          <w:szCs w:val="22"/>
          <w:lang w:val="sr-Latn-RS"/>
        </w:rPr>
        <w:t xml:space="preserve"> in </w:t>
      </w:r>
      <w:proofErr w:type="spellStart"/>
      <w:r w:rsidRPr="00CF207A">
        <w:rPr>
          <w:color w:val="000000"/>
          <w:sz w:val="22"/>
          <w:szCs w:val="22"/>
          <w:lang w:val="sr-Latn-RS"/>
        </w:rPr>
        <w:t>development</w:t>
      </w:r>
      <w:proofErr w:type="spellEnd"/>
      <w:r w:rsidRPr="00CF207A">
        <w:rPr>
          <w:color w:val="000000"/>
          <w:sz w:val="22"/>
          <w:szCs w:val="22"/>
          <w:lang w:val="sr-Latn-RS"/>
        </w:rPr>
        <w:t xml:space="preserve"> </w:t>
      </w:r>
      <w:proofErr w:type="spellStart"/>
      <w:r w:rsidRPr="00CF207A">
        <w:rPr>
          <w:color w:val="000000"/>
          <w:sz w:val="22"/>
          <w:szCs w:val="22"/>
          <w:lang w:val="sr-Latn-RS"/>
        </w:rPr>
        <w:t>of</w:t>
      </w:r>
      <w:proofErr w:type="spellEnd"/>
      <w:r w:rsidRPr="00CF207A">
        <w:rPr>
          <w:color w:val="000000"/>
          <w:sz w:val="22"/>
          <w:szCs w:val="22"/>
          <w:lang w:val="sr-Latn-RS"/>
        </w:rPr>
        <w:t xml:space="preserve"> </w:t>
      </w:r>
      <w:proofErr w:type="spellStart"/>
      <w:r w:rsidRPr="00CF207A">
        <w:rPr>
          <w:color w:val="000000"/>
          <w:sz w:val="22"/>
          <w:szCs w:val="22"/>
          <w:lang w:val="sr-Latn-RS"/>
        </w:rPr>
        <w:t>energy</w:t>
      </w:r>
      <w:proofErr w:type="spellEnd"/>
      <w:r w:rsidRPr="00CF207A">
        <w:rPr>
          <w:color w:val="000000"/>
          <w:sz w:val="22"/>
          <w:szCs w:val="22"/>
          <w:lang w:val="sr-Latn-RS"/>
        </w:rPr>
        <w:t xml:space="preserve"> </w:t>
      </w:r>
      <w:proofErr w:type="spellStart"/>
      <w:r w:rsidRPr="00CF207A">
        <w:rPr>
          <w:color w:val="000000"/>
          <w:sz w:val="22"/>
          <w:szCs w:val="22"/>
          <w:lang w:val="sr-Latn-RS"/>
        </w:rPr>
        <w:t>efficiency</w:t>
      </w:r>
      <w:proofErr w:type="spellEnd"/>
      <w:r w:rsidRPr="00CF207A">
        <w:rPr>
          <w:color w:val="000000"/>
          <w:sz w:val="22"/>
          <w:szCs w:val="22"/>
          <w:lang w:val="sr-Latn-RS"/>
        </w:rPr>
        <w:t xml:space="preserve"> </w:t>
      </w:r>
      <w:proofErr w:type="spellStart"/>
      <w:r w:rsidRPr="00CF207A">
        <w:rPr>
          <w:color w:val="000000"/>
          <w:sz w:val="22"/>
          <w:szCs w:val="22"/>
          <w:lang w:val="sr-Latn-RS"/>
        </w:rPr>
        <w:t>measures</w:t>
      </w:r>
      <w:proofErr w:type="spellEnd"/>
      <w:r w:rsidRPr="00CF207A">
        <w:rPr>
          <w:color w:val="000000"/>
          <w:sz w:val="22"/>
          <w:szCs w:val="22"/>
          <w:lang w:val="sr-Latn-RS"/>
        </w:rPr>
        <w:t xml:space="preserve"> </w:t>
      </w:r>
      <w:proofErr w:type="spellStart"/>
      <w:r w:rsidRPr="00CF207A">
        <w:rPr>
          <w:color w:val="000000"/>
          <w:sz w:val="22"/>
          <w:szCs w:val="22"/>
          <w:lang w:val="sr-Latn-RS"/>
        </w:rPr>
        <w:t>and</w:t>
      </w:r>
      <w:proofErr w:type="spellEnd"/>
      <w:r w:rsidRPr="00CF207A">
        <w:rPr>
          <w:color w:val="000000"/>
          <w:sz w:val="22"/>
          <w:szCs w:val="22"/>
          <w:lang w:val="sr-Latn-RS"/>
        </w:rPr>
        <w:t xml:space="preserve"> </w:t>
      </w:r>
      <w:proofErr w:type="spellStart"/>
      <w:r w:rsidRPr="00CF207A">
        <w:rPr>
          <w:color w:val="000000"/>
          <w:sz w:val="22"/>
          <w:szCs w:val="22"/>
          <w:lang w:val="sr-Latn-RS"/>
        </w:rPr>
        <w:t>renewable</w:t>
      </w:r>
      <w:proofErr w:type="spellEnd"/>
      <w:r w:rsidRPr="00CF207A">
        <w:rPr>
          <w:color w:val="000000"/>
          <w:sz w:val="22"/>
          <w:szCs w:val="22"/>
          <w:lang w:val="sr-Latn-RS"/>
        </w:rPr>
        <w:t xml:space="preserve"> </w:t>
      </w:r>
      <w:proofErr w:type="spellStart"/>
      <w:r w:rsidRPr="00CF207A">
        <w:rPr>
          <w:color w:val="000000"/>
          <w:sz w:val="22"/>
          <w:szCs w:val="22"/>
          <w:lang w:val="sr-Latn-RS"/>
        </w:rPr>
        <w:t>energy</w:t>
      </w:r>
      <w:proofErr w:type="spellEnd"/>
      <w:r w:rsidRPr="00CF207A">
        <w:rPr>
          <w:color w:val="000000"/>
          <w:sz w:val="22"/>
          <w:szCs w:val="22"/>
          <w:lang w:val="sr-Latn-RS"/>
        </w:rPr>
        <w:t xml:space="preserve"> </w:t>
      </w:r>
      <w:proofErr w:type="spellStart"/>
      <w:r w:rsidRPr="00CF207A">
        <w:rPr>
          <w:color w:val="000000"/>
          <w:sz w:val="22"/>
          <w:szCs w:val="22"/>
          <w:lang w:val="sr-Latn-RS"/>
        </w:rPr>
        <w:t>projects</w:t>
      </w:r>
      <w:proofErr w:type="spellEnd"/>
      <w:r w:rsidRPr="00CF207A">
        <w:rPr>
          <w:color w:val="000000"/>
          <w:sz w:val="22"/>
          <w:szCs w:val="22"/>
          <w:lang w:val="sr-Latn-RS"/>
        </w:rPr>
        <w:t>.</w:t>
      </w:r>
    </w:p>
    <w:p w14:paraId="6A4F33F6" w14:textId="77777777" w:rsidR="00BF55F5" w:rsidRDefault="00BF55F5" w:rsidP="001943D1">
      <w:pPr>
        <w:pBdr>
          <w:top w:val="nil"/>
          <w:left w:val="nil"/>
          <w:bottom w:val="nil"/>
          <w:right w:val="nil"/>
          <w:between w:val="nil"/>
        </w:pBdr>
        <w:ind w:right="26"/>
        <w:jc w:val="both"/>
        <w:rPr>
          <w:color w:val="000000"/>
          <w:sz w:val="22"/>
          <w:szCs w:val="22"/>
          <w:highlight w:val="lightGray"/>
        </w:rPr>
      </w:pPr>
    </w:p>
    <w:p w14:paraId="6A4F33F7" w14:textId="07A07EE5" w:rsidR="00BF55F5" w:rsidRDefault="00430C05">
      <w:pPr>
        <w:pBdr>
          <w:top w:val="nil"/>
          <w:left w:val="nil"/>
          <w:bottom w:val="nil"/>
          <w:right w:val="nil"/>
          <w:between w:val="nil"/>
        </w:pBdr>
        <w:ind w:left="1134" w:right="26" w:hanging="284"/>
        <w:jc w:val="both"/>
        <w:rPr>
          <w:color w:val="000000"/>
          <w:sz w:val="22"/>
          <w:szCs w:val="22"/>
        </w:rPr>
      </w:pPr>
      <w:r>
        <w:rPr>
          <w:b/>
          <w:color w:val="000000"/>
          <w:sz w:val="22"/>
          <w:szCs w:val="22"/>
        </w:rPr>
        <w:t>3)</w:t>
      </w:r>
      <w:r>
        <w:rPr>
          <w:b/>
          <w:color w:val="000000"/>
          <w:sz w:val="22"/>
          <w:szCs w:val="22"/>
        </w:rPr>
        <w:tab/>
      </w:r>
      <w:r>
        <w:rPr>
          <w:b/>
          <w:color w:val="000000"/>
          <w:sz w:val="22"/>
          <w:szCs w:val="22"/>
          <w:u w:val="single"/>
        </w:rPr>
        <w:t xml:space="preserve">Technical capacity of candidate </w:t>
      </w:r>
      <w:r>
        <w:rPr>
          <w:color w:val="000000"/>
          <w:sz w:val="22"/>
          <w:szCs w:val="22"/>
        </w:rPr>
        <w:t xml:space="preserve">(based on items 5 and 6 of the application / tender form). The reference period which will be taken into account will be the last </w:t>
      </w:r>
      <w:r w:rsidR="00AE2265">
        <w:rPr>
          <w:color w:val="000000"/>
          <w:sz w:val="22"/>
          <w:szCs w:val="22"/>
        </w:rPr>
        <w:t>5</w:t>
      </w:r>
      <w:r>
        <w:rPr>
          <w:color w:val="000000"/>
          <w:sz w:val="22"/>
          <w:szCs w:val="22"/>
        </w:rPr>
        <w:t xml:space="preserve"> years from submission deadline.</w:t>
      </w:r>
    </w:p>
    <w:p w14:paraId="6A4F3407" w14:textId="053A32C8" w:rsidR="00BF55F5" w:rsidRPr="00AE2265" w:rsidRDefault="00430C05">
      <w:pPr>
        <w:pBdr>
          <w:top w:val="nil"/>
          <w:left w:val="nil"/>
          <w:bottom w:val="nil"/>
          <w:right w:val="nil"/>
          <w:between w:val="nil"/>
        </w:pBdr>
        <w:tabs>
          <w:tab w:val="left" w:pos="284"/>
        </w:tabs>
        <w:ind w:left="1440" w:right="26" w:hanging="360"/>
        <w:jc w:val="both"/>
        <w:rPr>
          <w:color w:val="000000"/>
          <w:sz w:val="22"/>
          <w:szCs w:val="22"/>
        </w:rPr>
      </w:pPr>
      <w:r w:rsidRPr="00AE2265">
        <w:rPr>
          <w:color w:val="000000"/>
          <w:sz w:val="22"/>
          <w:szCs w:val="22"/>
        </w:rPr>
        <w:t xml:space="preserve">Criteria for legal and natural persons:  </w:t>
      </w:r>
    </w:p>
    <w:p w14:paraId="71952988" w14:textId="34CF256F" w:rsidR="00CF207A" w:rsidRPr="00CF207A" w:rsidRDefault="00CF207A" w:rsidP="00CF207A">
      <w:pPr>
        <w:pBdr>
          <w:top w:val="nil"/>
          <w:left w:val="nil"/>
          <w:bottom w:val="nil"/>
          <w:right w:val="nil"/>
          <w:between w:val="nil"/>
        </w:pBdr>
        <w:spacing w:before="0"/>
        <w:ind w:left="1440" w:right="26" w:hanging="360"/>
        <w:jc w:val="both"/>
        <w:rPr>
          <w:color w:val="000000"/>
          <w:sz w:val="22"/>
          <w:szCs w:val="22"/>
        </w:rPr>
      </w:pPr>
      <w:r>
        <w:rPr>
          <w:color w:val="000000"/>
          <w:sz w:val="22"/>
          <w:szCs w:val="22"/>
        </w:rPr>
        <w:t>1.</w:t>
      </w:r>
      <w:r w:rsidRPr="00CF207A">
        <w:rPr>
          <w:color w:val="000000"/>
          <w:sz w:val="22"/>
          <w:szCs w:val="22"/>
        </w:rPr>
        <w:t>The tenderer has successfully implemented at least one contract related to energy management, energy efficiency or renewable energy during the last five years.</w:t>
      </w:r>
    </w:p>
    <w:p w14:paraId="026749E9" w14:textId="527734D6" w:rsidR="00CF207A" w:rsidRPr="00CF207A" w:rsidRDefault="00CF207A" w:rsidP="00CF207A">
      <w:pPr>
        <w:pBdr>
          <w:top w:val="nil"/>
          <w:left w:val="nil"/>
          <w:bottom w:val="nil"/>
          <w:right w:val="nil"/>
          <w:between w:val="nil"/>
        </w:pBdr>
        <w:spacing w:before="0"/>
        <w:ind w:left="1440" w:right="26" w:hanging="360"/>
        <w:jc w:val="both"/>
        <w:rPr>
          <w:color w:val="000000"/>
          <w:sz w:val="22"/>
          <w:szCs w:val="22"/>
        </w:rPr>
      </w:pPr>
      <w:r>
        <w:rPr>
          <w:color w:val="000000"/>
          <w:sz w:val="22"/>
          <w:szCs w:val="22"/>
        </w:rPr>
        <w:t>2.</w:t>
      </w:r>
      <w:r w:rsidRPr="00CF207A">
        <w:rPr>
          <w:color w:val="000000"/>
          <w:sz w:val="22"/>
          <w:szCs w:val="22"/>
        </w:rPr>
        <w:t>The tenderer has experience in public utility companies, municipal infrastructure or water sector projects.</w:t>
      </w:r>
    </w:p>
    <w:p w14:paraId="0FF184CC" w14:textId="3620CCF6" w:rsidR="00CF207A" w:rsidRDefault="00CF207A" w:rsidP="00CF207A">
      <w:pPr>
        <w:pBdr>
          <w:top w:val="nil"/>
          <w:left w:val="nil"/>
          <w:bottom w:val="nil"/>
          <w:right w:val="nil"/>
          <w:between w:val="nil"/>
        </w:pBdr>
        <w:spacing w:before="0"/>
        <w:ind w:left="1440" w:right="26" w:hanging="360"/>
        <w:jc w:val="both"/>
        <w:rPr>
          <w:color w:val="000000"/>
          <w:sz w:val="22"/>
          <w:szCs w:val="22"/>
        </w:rPr>
      </w:pPr>
      <w:r>
        <w:rPr>
          <w:color w:val="000000"/>
          <w:sz w:val="22"/>
          <w:szCs w:val="22"/>
        </w:rPr>
        <w:t>3.</w:t>
      </w:r>
      <w:r w:rsidRPr="00CF207A">
        <w:rPr>
          <w:color w:val="000000"/>
          <w:sz w:val="22"/>
          <w:szCs w:val="22"/>
        </w:rPr>
        <w:t>The proposed Key Experts have experience relevant to the tasks described in the Terms of Reference.</w:t>
      </w:r>
      <w:r>
        <w:rPr>
          <w:color w:val="000000"/>
          <w:sz w:val="22"/>
          <w:szCs w:val="22"/>
        </w:rPr>
        <w:t xml:space="preserve"> </w:t>
      </w:r>
    </w:p>
    <w:p w14:paraId="6A4F3417" w14:textId="77777777" w:rsidR="00BF55F5" w:rsidRDefault="00430C05">
      <w:pPr>
        <w:pBdr>
          <w:top w:val="nil"/>
          <w:left w:val="nil"/>
          <w:bottom w:val="nil"/>
          <w:right w:val="nil"/>
          <w:between w:val="nil"/>
        </w:pBdr>
        <w:ind w:left="1134" w:right="26" w:hanging="360"/>
        <w:jc w:val="both"/>
        <w:rPr>
          <w:color w:val="000000"/>
          <w:sz w:val="22"/>
          <w:szCs w:val="22"/>
        </w:rPr>
      </w:pPr>
      <w:r>
        <w:rPr>
          <w:color w:val="000000"/>
          <w:sz w:val="22"/>
          <w:szCs w:val="22"/>
        </w:rPr>
        <w:t xml:space="preserve">Previous experience which caused breach of contract and termination by a Contracting Authority shall not be used as reference. </w:t>
      </w:r>
    </w:p>
    <w:p w14:paraId="6A4F3418" w14:textId="77777777" w:rsidR="00BF55F5" w:rsidRDefault="00430C05">
      <w:pPr>
        <w:pBdr>
          <w:top w:val="nil"/>
          <w:left w:val="nil"/>
          <w:bottom w:val="nil"/>
          <w:right w:val="nil"/>
          <w:between w:val="nil"/>
        </w:pBdr>
        <w:ind w:left="1134" w:right="26" w:hanging="360"/>
        <w:jc w:val="both"/>
        <w:rPr>
          <w:color w:val="000000"/>
          <w:sz w:val="22"/>
          <w:szCs w:val="22"/>
        </w:rPr>
      </w:pPr>
      <w:r>
        <w:rPr>
          <w:color w:val="000000"/>
          <w:sz w:val="22"/>
          <w:szCs w:val="22"/>
        </w:rPr>
        <w:t xml:space="preserve">An economic operator may, where appropriate and for a particular contract, rely on the capacities of other entities, regardless of the legal nature of the links which it has with them. It must in that case prove to the Contracting Authority that it will have at its disposal the resources necessary for performance of the contract, for example by producing a commitment on the part of those entities to place those resources at its disposal. Such entities, for instance the </w:t>
      </w:r>
      <w:r>
        <w:rPr>
          <w:color w:val="000000"/>
          <w:sz w:val="22"/>
          <w:szCs w:val="22"/>
        </w:rPr>
        <w:lastRenderedPageBreak/>
        <w:t>parent company of the economic operator, must respect the same rules of eligibility - notably that of nationality – and must fulfil the same relevant selection criteria as the economic operator. With regard to technical and professional criteria, an economic operator may only rely on the capacities of other entities where the latter will perform the works or services for which these capacities are required. With regard to economic and financial criteria, the entities upon whose capacity the tenderer relies, become jointly and severally liable for the performance of the contract.</w:t>
      </w:r>
    </w:p>
    <w:p w14:paraId="6A4F3423" w14:textId="77777777" w:rsidR="00BF55F5" w:rsidRDefault="00430C05">
      <w:pPr>
        <w:ind w:left="709" w:right="26" w:hanging="349"/>
        <w:rPr>
          <w:sz w:val="22"/>
          <w:szCs w:val="22"/>
        </w:rPr>
      </w:pPr>
      <w:r>
        <w:rPr>
          <w:b/>
          <w:sz w:val="22"/>
          <w:szCs w:val="22"/>
        </w:rPr>
        <w:t xml:space="preserve">22. </w:t>
      </w:r>
      <w:r>
        <w:rPr>
          <w:b/>
          <w:sz w:val="22"/>
          <w:szCs w:val="22"/>
        </w:rPr>
        <w:tab/>
        <w:t>Award criteria</w:t>
      </w:r>
    </w:p>
    <w:p w14:paraId="6A4F3424" w14:textId="28D7813E" w:rsidR="00BF55F5" w:rsidRDefault="00430C05">
      <w:pPr>
        <w:pBdr>
          <w:top w:val="nil"/>
          <w:left w:val="nil"/>
          <w:bottom w:val="nil"/>
          <w:right w:val="nil"/>
          <w:between w:val="nil"/>
        </w:pBdr>
        <w:ind w:left="709" w:right="26" w:hanging="360"/>
        <w:jc w:val="both"/>
        <w:rPr>
          <w:color w:val="000000"/>
          <w:sz w:val="22"/>
          <w:szCs w:val="22"/>
        </w:rPr>
      </w:pPr>
      <w:r>
        <w:rPr>
          <w:color w:val="000000"/>
          <w:sz w:val="22"/>
          <w:szCs w:val="22"/>
        </w:rPr>
        <w:t>Best price-quality ratio</w:t>
      </w:r>
      <w:r w:rsidR="00AE2265">
        <w:rPr>
          <w:color w:val="000000"/>
          <w:sz w:val="22"/>
          <w:szCs w:val="22"/>
        </w:rPr>
        <w:t xml:space="preserve">, established by weighing technical quality against price on an 80-20 basis. </w:t>
      </w:r>
    </w:p>
    <w:p w14:paraId="3A212A78" w14:textId="77777777" w:rsidR="00AE2265" w:rsidRPr="00AE2265" w:rsidRDefault="00AE2265" w:rsidP="00AE2265">
      <w:pPr>
        <w:pBdr>
          <w:top w:val="nil"/>
          <w:left w:val="nil"/>
          <w:bottom w:val="nil"/>
          <w:right w:val="nil"/>
          <w:between w:val="nil"/>
        </w:pBdr>
        <w:ind w:left="709" w:right="26" w:hanging="360"/>
        <w:jc w:val="both"/>
        <w:rPr>
          <w:color w:val="000000"/>
          <w:sz w:val="22"/>
          <w:szCs w:val="22"/>
        </w:rPr>
      </w:pPr>
      <w:r w:rsidRPr="00AE2265">
        <w:rPr>
          <w:color w:val="000000"/>
          <w:sz w:val="22"/>
          <w:szCs w:val="22"/>
        </w:rPr>
        <w:t>Technical Evaluation</w:t>
      </w:r>
    </w:p>
    <w:p w14:paraId="256711AA" w14:textId="77777777" w:rsidR="00AE2265" w:rsidRPr="00AE2265" w:rsidRDefault="00AE2265" w:rsidP="00AE2265">
      <w:pPr>
        <w:pBdr>
          <w:top w:val="nil"/>
          <w:left w:val="nil"/>
          <w:bottom w:val="nil"/>
          <w:right w:val="nil"/>
          <w:between w:val="nil"/>
        </w:pBdr>
        <w:ind w:left="709" w:right="26" w:hanging="360"/>
        <w:jc w:val="both"/>
        <w:rPr>
          <w:color w:val="000000"/>
          <w:sz w:val="22"/>
          <w:szCs w:val="22"/>
        </w:rPr>
      </w:pPr>
      <w:r w:rsidRPr="00AE2265">
        <w:rPr>
          <w:color w:val="000000"/>
          <w:sz w:val="22"/>
          <w:szCs w:val="22"/>
        </w:rPr>
        <w:t>The technical evaluation will be carried out on the basis of the criteria set out in the Evaluation Grid. The maximum score available for the technical proposal is 100 points.</w:t>
      </w:r>
    </w:p>
    <w:p w14:paraId="7E1D78F3" w14:textId="77777777" w:rsidR="00AE2265" w:rsidRPr="00AE2265" w:rsidRDefault="00AE2265" w:rsidP="00AE2265">
      <w:pPr>
        <w:pBdr>
          <w:top w:val="nil"/>
          <w:left w:val="nil"/>
          <w:bottom w:val="nil"/>
          <w:right w:val="nil"/>
          <w:between w:val="nil"/>
        </w:pBdr>
        <w:ind w:left="709" w:right="26" w:hanging="360"/>
        <w:jc w:val="both"/>
        <w:rPr>
          <w:color w:val="000000"/>
          <w:sz w:val="22"/>
          <w:szCs w:val="22"/>
        </w:rPr>
      </w:pPr>
      <w:r w:rsidRPr="00AE2265">
        <w:rPr>
          <w:color w:val="000000"/>
          <w:sz w:val="22"/>
          <w:szCs w:val="22"/>
        </w:rPr>
        <w:t>The first group of criteria relates to Organisation and Methodology, with a maximum of 40 points. The evaluation will assess the tenderer’s understanding of the assignment, the relevance of the proposed rationale, the quality and feasibility of the implementation strategy, the adequacy of the proposed back-up arrangements ensuring continuity of services, and the realism and coherence of the timetable of activities.</w:t>
      </w:r>
    </w:p>
    <w:p w14:paraId="4BB60C72" w14:textId="77777777" w:rsidR="00AE2265" w:rsidRPr="00AE2265" w:rsidRDefault="00AE2265" w:rsidP="00AE2265">
      <w:pPr>
        <w:pBdr>
          <w:top w:val="nil"/>
          <w:left w:val="nil"/>
          <w:bottom w:val="nil"/>
          <w:right w:val="nil"/>
          <w:between w:val="nil"/>
        </w:pBdr>
        <w:ind w:left="709" w:right="26" w:hanging="360"/>
        <w:jc w:val="both"/>
        <w:rPr>
          <w:color w:val="000000"/>
          <w:sz w:val="22"/>
          <w:szCs w:val="22"/>
        </w:rPr>
      </w:pPr>
      <w:r w:rsidRPr="00AE2265">
        <w:rPr>
          <w:color w:val="000000"/>
          <w:sz w:val="22"/>
          <w:szCs w:val="22"/>
        </w:rPr>
        <w:t>The second group of criteria relates to Key Experts, with a maximum of 60 points. The evaluation will assess the qualifications and skills, general professional experience, and specific professional experience of each proposed key expert. Particular attention will be paid to the relevance of the experts’ experience to the subject matter of the assignment and their ability to deliver the required outputs.</w:t>
      </w:r>
    </w:p>
    <w:p w14:paraId="22084928" w14:textId="77777777" w:rsidR="00AE2265" w:rsidRPr="00AE2265" w:rsidRDefault="00AE2265" w:rsidP="00AE2265">
      <w:pPr>
        <w:pBdr>
          <w:top w:val="nil"/>
          <w:left w:val="nil"/>
          <w:bottom w:val="nil"/>
          <w:right w:val="nil"/>
          <w:between w:val="nil"/>
        </w:pBdr>
        <w:ind w:left="709" w:right="26" w:hanging="360"/>
        <w:jc w:val="both"/>
        <w:rPr>
          <w:color w:val="000000"/>
          <w:sz w:val="22"/>
          <w:szCs w:val="22"/>
        </w:rPr>
      </w:pPr>
      <w:r w:rsidRPr="00AE2265">
        <w:rPr>
          <w:color w:val="000000"/>
          <w:sz w:val="22"/>
          <w:szCs w:val="22"/>
        </w:rPr>
        <w:t>The maximum technical score is 100 points. Only tenders obtaining at least 80 points in the technical evaluation will be considered for the financial evaluation stage.</w:t>
      </w:r>
    </w:p>
    <w:p w14:paraId="32EB51E8" w14:textId="77777777" w:rsidR="00AE2265" w:rsidRPr="00AE2265" w:rsidRDefault="00AE2265" w:rsidP="00AE2265">
      <w:pPr>
        <w:pBdr>
          <w:top w:val="nil"/>
          <w:left w:val="nil"/>
          <w:bottom w:val="nil"/>
          <w:right w:val="nil"/>
          <w:between w:val="nil"/>
        </w:pBdr>
        <w:ind w:left="709" w:right="26" w:hanging="360"/>
        <w:jc w:val="both"/>
        <w:rPr>
          <w:color w:val="000000"/>
          <w:sz w:val="22"/>
          <w:szCs w:val="22"/>
        </w:rPr>
      </w:pPr>
      <w:r w:rsidRPr="00AE2265">
        <w:rPr>
          <w:color w:val="000000"/>
          <w:sz w:val="22"/>
          <w:szCs w:val="22"/>
        </w:rPr>
        <w:t>Financial Evaluation</w:t>
      </w:r>
    </w:p>
    <w:p w14:paraId="08B20AF9" w14:textId="77777777" w:rsidR="00AE2265" w:rsidRPr="00AE2265" w:rsidRDefault="00AE2265" w:rsidP="00AE2265">
      <w:pPr>
        <w:pBdr>
          <w:top w:val="nil"/>
          <w:left w:val="nil"/>
          <w:bottom w:val="nil"/>
          <w:right w:val="nil"/>
          <w:between w:val="nil"/>
        </w:pBdr>
        <w:ind w:left="709" w:right="26" w:hanging="360"/>
        <w:jc w:val="both"/>
        <w:rPr>
          <w:color w:val="000000"/>
          <w:sz w:val="22"/>
          <w:szCs w:val="22"/>
        </w:rPr>
      </w:pPr>
      <w:r w:rsidRPr="00AE2265">
        <w:rPr>
          <w:color w:val="000000"/>
          <w:sz w:val="22"/>
          <w:szCs w:val="22"/>
        </w:rPr>
        <w:t>The financial evaluation will be based on the prices submitted by the tenderers. The tender with the lowest compliant financial offer will receive the maximum financial score. The financial scores of the other tenders will be calculated proportionally in relation to the lowest priced tender.</w:t>
      </w:r>
    </w:p>
    <w:p w14:paraId="315BB632" w14:textId="77777777" w:rsidR="00AE2265" w:rsidRPr="00AE2265" w:rsidRDefault="00AE2265" w:rsidP="00AE2265">
      <w:pPr>
        <w:pBdr>
          <w:top w:val="nil"/>
          <w:left w:val="nil"/>
          <w:bottom w:val="nil"/>
          <w:right w:val="nil"/>
          <w:between w:val="nil"/>
        </w:pBdr>
        <w:ind w:left="709" w:right="26" w:hanging="360"/>
        <w:jc w:val="both"/>
        <w:rPr>
          <w:color w:val="000000"/>
          <w:sz w:val="22"/>
          <w:szCs w:val="22"/>
        </w:rPr>
      </w:pPr>
      <w:r w:rsidRPr="00AE2265">
        <w:rPr>
          <w:color w:val="000000"/>
          <w:sz w:val="22"/>
          <w:szCs w:val="22"/>
        </w:rPr>
        <w:t>Final Evaluation</w:t>
      </w:r>
    </w:p>
    <w:p w14:paraId="2669576F" w14:textId="77777777" w:rsidR="00AE2265" w:rsidRPr="00AE2265" w:rsidRDefault="00AE2265" w:rsidP="00AE2265">
      <w:pPr>
        <w:pBdr>
          <w:top w:val="nil"/>
          <w:left w:val="nil"/>
          <w:bottom w:val="nil"/>
          <w:right w:val="nil"/>
          <w:between w:val="nil"/>
        </w:pBdr>
        <w:ind w:left="709" w:right="26" w:hanging="360"/>
        <w:jc w:val="both"/>
        <w:rPr>
          <w:color w:val="000000"/>
          <w:sz w:val="22"/>
          <w:szCs w:val="22"/>
        </w:rPr>
      </w:pPr>
      <w:r w:rsidRPr="00AE2265">
        <w:rPr>
          <w:color w:val="000000"/>
          <w:sz w:val="22"/>
          <w:szCs w:val="22"/>
        </w:rPr>
        <w:t>The final score will be calculated by combining the technical and financial scores. The technical score will be weighted at 80%, while the financial score will be weighted at 20%.</w:t>
      </w:r>
    </w:p>
    <w:p w14:paraId="6A4F3427" w14:textId="324C0ACD" w:rsidR="00BF55F5" w:rsidRDefault="00AE2265" w:rsidP="00AE2265">
      <w:pPr>
        <w:pBdr>
          <w:top w:val="nil"/>
          <w:left w:val="nil"/>
          <w:bottom w:val="nil"/>
          <w:right w:val="nil"/>
          <w:between w:val="nil"/>
        </w:pBdr>
        <w:ind w:left="709" w:right="26" w:hanging="360"/>
        <w:jc w:val="both"/>
        <w:rPr>
          <w:color w:val="000000"/>
          <w:sz w:val="22"/>
          <w:szCs w:val="22"/>
        </w:rPr>
      </w:pPr>
      <w:r w:rsidRPr="00AE2265">
        <w:rPr>
          <w:color w:val="000000"/>
          <w:sz w:val="22"/>
          <w:szCs w:val="22"/>
        </w:rPr>
        <w:t>The contract will be awarded to the tender achieving the highest overall score following the application of the technical and financial weighting.</w:t>
      </w:r>
    </w:p>
    <w:p w14:paraId="6A4F3428" w14:textId="77777777" w:rsidR="00BF55F5" w:rsidRDefault="00430C05">
      <w:pPr>
        <w:ind w:right="26"/>
        <w:rPr>
          <w:sz w:val="22"/>
          <w:szCs w:val="22"/>
        </w:rPr>
      </w:pPr>
      <w:r>
        <w:rPr>
          <w:noProof/>
          <w:lang w:val="en-US"/>
        </w:rPr>
        <mc:AlternateContent>
          <mc:Choice Requires="wps">
            <w:drawing>
              <wp:anchor distT="0" distB="0" distL="114300" distR="114300" simplePos="0" relativeHeight="251662336" behindDoc="0" locked="0" layoutInCell="1" hidden="0" allowOverlap="1" wp14:anchorId="6A4F3463" wp14:editId="6A4F3464">
                <wp:simplePos x="0" y="0"/>
                <wp:positionH relativeFrom="margin">
                  <wp:posOffset>1</wp:posOffset>
                </wp:positionH>
                <wp:positionV relativeFrom="paragraph">
                  <wp:posOffset>139700</wp:posOffset>
                </wp:positionV>
                <wp:extent cx="5943600" cy="22225"/>
                <wp:effectExtent l="0" t="0" r="0" b="0"/>
                <wp:wrapNone/>
                <wp:docPr id="1" name="Straight Arrow Connector 5"/>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solidFill>
                          <a:srgbClr val="FFFFFF"/>
                        </a:solidFill>
                        <a:ln w="22225" cap="flat" cmpd="sng">
                          <a:solidFill>
                            <a:srgbClr val="D4D4D4"/>
                          </a:solidFill>
                          <a:prstDash val="solid"/>
                          <a:miter lim="800000"/>
                          <a:headEnd type="none" w="med" len="med"/>
                          <a:tailEnd type="none" w="med" len="med"/>
                        </a:ln>
                      </wps:spPr>
                      <wps:bodyPr/>
                    </wps:wsp>
                  </a:graphicData>
                </a:graphic>
              </wp:anchor>
            </w:drawing>
          </mc:Choice>
          <mc:Fallback>
            <w:pict>
              <v:shape w14:anchorId="5FF60F77" id="Straight Arrow Connector 1" o:spid="_x0000_s1026" type="#_x0000_t32" style="position:absolute;margin-left:0;margin-top:11pt;width:468pt;height:1.75pt;z-index:25166233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" filled="t" strokecolor="#d4d4d4" strokeweight="1.75pt">
                <v:stroke joinstyle="miter"/>
                <w10:wrap anchorx="margin"/>
              </v:shape>
            </w:pict>
          </mc:Fallback>
        </mc:AlternateContent>
      </w:r>
    </w:p>
    <w:p w14:paraId="6A4F3429" w14:textId="77777777" w:rsidR="00BF55F5" w:rsidRDefault="00430C05">
      <w:pPr>
        <w:keepNext/>
        <w:ind w:right="26"/>
        <w:jc w:val="center"/>
        <w:rPr>
          <w:sz w:val="28"/>
          <w:szCs w:val="28"/>
        </w:rPr>
      </w:pPr>
      <w:r>
        <w:rPr>
          <w:b/>
          <w:sz w:val="28"/>
          <w:szCs w:val="28"/>
        </w:rPr>
        <w:t>APPLICATION</w:t>
      </w:r>
    </w:p>
    <w:p w14:paraId="6A4F342A" w14:textId="77777777" w:rsidR="00BF55F5" w:rsidRDefault="00430C05">
      <w:pPr>
        <w:keepNext/>
        <w:ind w:left="709" w:right="26" w:hanging="352"/>
        <w:rPr>
          <w:sz w:val="22"/>
          <w:szCs w:val="22"/>
        </w:rPr>
      </w:pPr>
      <w:r>
        <w:rPr>
          <w:b/>
          <w:sz w:val="22"/>
          <w:szCs w:val="22"/>
        </w:rPr>
        <w:t xml:space="preserve">23. </w:t>
      </w:r>
      <w:r>
        <w:rPr>
          <w:b/>
          <w:sz w:val="22"/>
          <w:szCs w:val="22"/>
        </w:rPr>
        <w:tab/>
        <w:t xml:space="preserve">Deadline for receipt of applications </w:t>
      </w:r>
      <w:r w:rsidRPr="001943D1">
        <w:rPr>
          <w:b/>
          <w:sz w:val="22"/>
          <w:szCs w:val="22"/>
        </w:rPr>
        <w:t>/ tenders</w:t>
      </w:r>
    </w:p>
    <w:p w14:paraId="4A1F724F" w14:textId="77777777" w:rsidR="00245A46" w:rsidRPr="00A40479" w:rsidRDefault="00245A46" w:rsidP="00245A46">
      <w:pPr>
        <w:pStyle w:val="Blockquote"/>
        <w:ind w:left="709" w:right="26"/>
        <w:jc w:val="both"/>
        <w:rPr>
          <w:rStyle w:val="Emphasis"/>
          <w:i w:val="0"/>
          <w:sz w:val="22"/>
          <w:szCs w:val="22"/>
          <w:lang w:val="en-GB"/>
        </w:rPr>
      </w:pPr>
      <w:r w:rsidRPr="00A40479">
        <w:rPr>
          <w:rStyle w:val="Emphasis"/>
          <w:i w:val="0"/>
          <w:sz w:val="22"/>
          <w:szCs w:val="22"/>
          <w:lang w:val="en-GB"/>
        </w:rPr>
        <w:t>The candidate attention is drawn to the fact that there are two different systems f</w:t>
      </w:r>
      <w:r>
        <w:rPr>
          <w:rStyle w:val="Emphasis"/>
          <w:i w:val="0"/>
          <w:sz w:val="22"/>
          <w:szCs w:val="22"/>
          <w:lang w:val="en-GB"/>
        </w:rPr>
        <w:t xml:space="preserve">or sending applications: one is by </w:t>
      </w:r>
      <w:r w:rsidRPr="00A40479">
        <w:rPr>
          <w:rStyle w:val="Emphasis"/>
          <w:i w:val="0"/>
          <w:sz w:val="22"/>
          <w:szCs w:val="22"/>
          <w:lang w:val="en-GB"/>
        </w:rPr>
        <w:t xml:space="preserve">post or private mail service, </w:t>
      </w:r>
      <w:r w:rsidRPr="00C865BB">
        <w:rPr>
          <w:rStyle w:val="Emphasis"/>
          <w:i w:val="0"/>
          <w:sz w:val="22"/>
          <w:szCs w:val="22"/>
          <w:lang w:val="en-GB"/>
        </w:rPr>
        <w:t xml:space="preserve">the other is </w:t>
      </w:r>
      <w:r w:rsidRPr="00A40479">
        <w:rPr>
          <w:rStyle w:val="Emphasis"/>
          <w:i w:val="0"/>
          <w:sz w:val="22"/>
          <w:szCs w:val="22"/>
          <w:lang w:val="en-GB"/>
        </w:rPr>
        <w:t>by hand delivery.</w:t>
      </w:r>
    </w:p>
    <w:p w14:paraId="6A4F3431" w14:textId="33710BDA" w:rsidR="00BF55F5" w:rsidRDefault="00245A46" w:rsidP="00245A46">
      <w:pPr>
        <w:pBdr>
          <w:top w:val="nil"/>
          <w:left w:val="nil"/>
          <w:bottom w:val="nil"/>
          <w:right w:val="nil"/>
          <w:between w:val="nil"/>
        </w:pBdr>
        <w:ind w:left="709" w:right="26" w:hanging="360"/>
        <w:jc w:val="both"/>
        <w:rPr>
          <w:color w:val="000000"/>
          <w:sz w:val="22"/>
          <w:szCs w:val="22"/>
        </w:rPr>
      </w:pPr>
      <w:r w:rsidRPr="00A40479">
        <w:rPr>
          <w:rStyle w:val="Emphasis"/>
          <w:i w:val="0"/>
          <w:sz w:val="22"/>
          <w:szCs w:val="22"/>
        </w:rPr>
        <w:t xml:space="preserve">In the first case, the application must be sent before the date and time limit for submission, as evidenced </w:t>
      </w:r>
      <w:r w:rsidRPr="00A40479">
        <w:rPr>
          <w:rStyle w:val="Emphasis"/>
          <w:i w:val="0"/>
          <w:sz w:val="22"/>
          <w:szCs w:val="22"/>
        </w:rPr>
        <w:lastRenderedPageBreak/>
        <w:t>by the postmark or deposit slip</w:t>
      </w:r>
      <w:r>
        <w:rPr>
          <w:rStyle w:val="FootnoteReference"/>
          <w:sz w:val="22"/>
          <w:szCs w:val="22"/>
        </w:rPr>
        <w:footnoteReference w:id="1"/>
      </w:r>
      <w:r w:rsidRPr="00A40479">
        <w:rPr>
          <w:rStyle w:val="Emphasis"/>
          <w:i w:val="0"/>
          <w:sz w:val="22"/>
          <w:szCs w:val="22"/>
        </w:rPr>
        <w:t>, but in the second case it is the acknowledgment of receipt given at the time of the delivery of the appli</w:t>
      </w:r>
      <w:r>
        <w:rPr>
          <w:rStyle w:val="Emphasis"/>
          <w:i w:val="0"/>
          <w:sz w:val="22"/>
          <w:szCs w:val="22"/>
        </w:rPr>
        <w:t>cation that will serve as proof</w:t>
      </w:r>
      <w:r w:rsidRPr="00A40479">
        <w:rPr>
          <w:rStyle w:val="Emphasis"/>
          <w:i w:val="0"/>
          <w:sz w:val="22"/>
          <w:szCs w:val="22"/>
        </w:rPr>
        <w:t>.</w:t>
      </w:r>
    </w:p>
    <w:p w14:paraId="6A4F3432" w14:textId="6A4373BE" w:rsidR="00BF55F5" w:rsidRDefault="00476751">
      <w:pPr>
        <w:pBdr>
          <w:top w:val="nil"/>
          <w:left w:val="nil"/>
          <w:bottom w:val="nil"/>
          <w:right w:val="nil"/>
          <w:between w:val="nil"/>
        </w:pBdr>
        <w:ind w:left="709" w:right="26" w:hanging="360"/>
        <w:jc w:val="both"/>
        <w:rPr>
          <w:i/>
          <w:color w:val="000000"/>
          <w:sz w:val="22"/>
          <w:szCs w:val="22"/>
        </w:rPr>
      </w:pPr>
      <w:r>
        <w:rPr>
          <w:color w:val="000000"/>
          <w:sz w:val="22"/>
          <w:szCs w:val="22"/>
        </w:rPr>
        <w:t xml:space="preserve"> </w:t>
      </w:r>
      <w:r>
        <w:rPr>
          <w:sz w:val="22"/>
          <w:szCs w:val="22"/>
        </w:rPr>
        <w:t xml:space="preserve">Deadline for submission of tender </w:t>
      </w:r>
      <w:proofErr w:type="gramStart"/>
      <w:r>
        <w:rPr>
          <w:sz w:val="22"/>
          <w:szCs w:val="22"/>
        </w:rPr>
        <w:t xml:space="preserve">is </w:t>
      </w:r>
      <w:r w:rsidR="00CF207A">
        <w:rPr>
          <w:sz w:val="22"/>
          <w:szCs w:val="22"/>
        </w:rPr>
        <w:t xml:space="preserve"> </w:t>
      </w:r>
      <w:r w:rsidR="00CF207A" w:rsidRPr="00CF207A">
        <w:rPr>
          <w:sz w:val="22"/>
          <w:szCs w:val="22"/>
        </w:rPr>
        <w:t>12:00</w:t>
      </w:r>
      <w:proofErr w:type="gramEnd"/>
      <w:r w:rsidR="00CF207A" w:rsidRPr="00CF207A">
        <w:rPr>
          <w:sz w:val="22"/>
          <w:szCs w:val="22"/>
        </w:rPr>
        <w:t xml:space="preserve"> CET on </w:t>
      </w:r>
      <w:r w:rsidR="006E5DB3">
        <w:rPr>
          <w:sz w:val="22"/>
          <w:szCs w:val="22"/>
        </w:rPr>
        <w:t>1. august</w:t>
      </w:r>
      <w:r w:rsidR="00CF207A" w:rsidRPr="00CF207A">
        <w:rPr>
          <w:sz w:val="22"/>
          <w:szCs w:val="22"/>
        </w:rPr>
        <w:t xml:space="preserve"> 2026</w:t>
      </w:r>
      <w:r w:rsidR="00CF207A">
        <w:rPr>
          <w:sz w:val="22"/>
          <w:szCs w:val="22"/>
        </w:rPr>
        <w:t xml:space="preserve">.  </w:t>
      </w:r>
    </w:p>
    <w:p w14:paraId="6A4F3433" w14:textId="192F72C5" w:rsidR="00BF55F5" w:rsidRDefault="00430C05">
      <w:pPr>
        <w:pBdr>
          <w:top w:val="nil"/>
          <w:left w:val="nil"/>
          <w:bottom w:val="nil"/>
          <w:right w:val="nil"/>
          <w:between w:val="nil"/>
        </w:pBdr>
        <w:ind w:left="709" w:right="26" w:hanging="360"/>
        <w:jc w:val="both"/>
        <w:rPr>
          <w:color w:val="000000"/>
          <w:sz w:val="22"/>
          <w:szCs w:val="22"/>
        </w:rPr>
      </w:pPr>
      <w:r>
        <w:rPr>
          <w:color w:val="000000"/>
          <w:sz w:val="22"/>
          <w:szCs w:val="22"/>
        </w:rPr>
        <w:t>Any application / tender received by the Contracting Authority after this deadline will not be considered.</w:t>
      </w:r>
    </w:p>
    <w:p w14:paraId="01C3E33D" w14:textId="7EF0D30D" w:rsidR="00245A46" w:rsidRDefault="00245A46">
      <w:pPr>
        <w:pBdr>
          <w:top w:val="nil"/>
          <w:left w:val="nil"/>
          <w:bottom w:val="nil"/>
          <w:right w:val="nil"/>
          <w:between w:val="nil"/>
        </w:pBdr>
        <w:ind w:left="709" w:right="26" w:hanging="360"/>
        <w:jc w:val="both"/>
        <w:rPr>
          <w:color w:val="000000"/>
          <w:sz w:val="22"/>
          <w:szCs w:val="22"/>
        </w:rPr>
      </w:pPr>
      <w:r w:rsidRPr="00245A46">
        <w:rPr>
          <w:color w:val="000000"/>
          <w:sz w:val="22"/>
          <w:szCs w:val="22"/>
        </w:rPr>
        <w:t xml:space="preserve">The contracting authority may, for reasons of administrative efficiency, reject any application submitted on time to the postal service but received, for any reason beyond the contracting authority's control, after the effective date of approval of the short-list report, if accepting applications that were submitted on time but arrived late would considerably delay the evaluation </w:t>
      </w:r>
      <w:proofErr w:type="gramStart"/>
      <w:r w:rsidRPr="00245A46">
        <w:rPr>
          <w:color w:val="000000"/>
          <w:sz w:val="22"/>
          <w:szCs w:val="22"/>
        </w:rPr>
        <w:t>procedure  or</w:t>
      </w:r>
      <w:proofErr w:type="gramEnd"/>
      <w:r w:rsidRPr="00245A46">
        <w:rPr>
          <w:color w:val="000000"/>
          <w:sz w:val="22"/>
          <w:szCs w:val="22"/>
        </w:rPr>
        <w:t xml:space="preserve"> jeopardise decisions already taken and notified.</w:t>
      </w:r>
    </w:p>
    <w:p w14:paraId="6A4F3434" w14:textId="77777777" w:rsidR="00BF55F5" w:rsidRDefault="00430C05">
      <w:pPr>
        <w:ind w:left="709" w:right="26" w:hanging="349"/>
        <w:rPr>
          <w:sz w:val="22"/>
          <w:szCs w:val="22"/>
        </w:rPr>
      </w:pPr>
      <w:r>
        <w:rPr>
          <w:b/>
          <w:sz w:val="22"/>
          <w:szCs w:val="22"/>
        </w:rPr>
        <w:t xml:space="preserve">24. </w:t>
      </w:r>
      <w:r>
        <w:rPr>
          <w:b/>
          <w:sz w:val="22"/>
          <w:szCs w:val="22"/>
        </w:rPr>
        <w:tab/>
        <w:t>Application format and details to be provided</w:t>
      </w:r>
    </w:p>
    <w:p w14:paraId="6A4F3435" w14:textId="5971D247" w:rsidR="00BF55F5" w:rsidRDefault="00430C05">
      <w:pPr>
        <w:pBdr>
          <w:top w:val="nil"/>
          <w:left w:val="nil"/>
          <w:bottom w:val="nil"/>
          <w:right w:val="nil"/>
          <w:between w:val="nil"/>
        </w:pBdr>
        <w:ind w:left="709" w:right="26" w:hanging="360"/>
        <w:jc w:val="both"/>
        <w:rPr>
          <w:color w:val="000000"/>
          <w:sz w:val="22"/>
          <w:szCs w:val="22"/>
        </w:rPr>
      </w:pPr>
      <w:r>
        <w:rPr>
          <w:color w:val="000000"/>
          <w:sz w:val="22"/>
          <w:szCs w:val="22"/>
        </w:rPr>
        <w:t xml:space="preserve">Applications / tenders must be submitted using the standard tender form, provided in the Tender Dossier, the format and instructions of which must be strictly observed. </w:t>
      </w:r>
    </w:p>
    <w:p w14:paraId="6A4F343A" w14:textId="77777777" w:rsidR="00BF55F5" w:rsidRDefault="00430C05">
      <w:pPr>
        <w:pBdr>
          <w:top w:val="nil"/>
          <w:left w:val="nil"/>
          <w:bottom w:val="nil"/>
          <w:right w:val="nil"/>
          <w:between w:val="nil"/>
        </w:pBdr>
        <w:ind w:left="709" w:right="26" w:hanging="360"/>
        <w:jc w:val="both"/>
        <w:rPr>
          <w:color w:val="000000"/>
          <w:sz w:val="22"/>
          <w:szCs w:val="22"/>
        </w:rPr>
      </w:pPr>
      <w:bookmarkStart w:id="4" w:name="_2et92p0" w:colFirst="0" w:colLast="0"/>
      <w:bookmarkEnd w:id="4"/>
      <w:r>
        <w:rPr>
          <w:color w:val="000000"/>
          <w:sz w:val="22"/>
          <w:szCs w:val="22"/>
        </w:rPr>
        <w:t>Any additional documentation (brochure, letter, etc.) sent with an application / tender will not be taken into consideration.</w:t>
      </w:r>
    </w:p>
    <w:p w14:paraId="6A4F343B" w14:textId="77777777" w:rsidR="00BF55F5" w:rsidRDefault="00430C05">
      <w:pPr>
        <w:ind w:left="709" w:right="26" w:hanging="349"/>
        <w:rPr>
          <w:sz w:val="22"/>
          <w:szCs w:val="22"/>
        </w:rPr>
      </w:pPr>
      <w:r>
        <w:rPr>
          <w:b/>
          <w:sz w:val="22"/>
          <w:szCs w:val="22"/>
        </w:rPr>
        <w:t xml:space="preserve">25. </w:t>
      </w:r>
      <w:r>
        <w:rPr>
          <w:b/>
          <w:sz w:val="22"/>
          <w:szCs w:val="22"/>
        </w:rPr>
        <w:tab/>
        <w:t>How applications may be submitted</w:t>
      </w:r>
    </w:p>
    <w:p w14:paraId="6A4F343C" w14:textId="0632FFC6" w:rsidR="00BF55F5" w:rsidRDefault="00430C05">
      <w:pPr>
        <w:pBdr>
          <w:top w:val="nil"/>
          <w:left w:val="nil"/>
          <w:bottom w:val="nil"/>
          <w:right w:val="nil"/>
          <w:between w:val="nil"/>
        </w:pBdr>
        <w:ind w:left="709" w:right="26" w:hanging="360"/>
        <w:jc w:val="both"/>
        <w:rPr>
          <w:color w:val="000000"/>
          <w:sz w:val="22"/>
          <w:szCs w:val="22"/>
        </w:rPr>
      </w:pPr>
      <w:r>
        <w:rPr>
          <w:color w:val="000000"/>
          <w:sz w:val="22"/>
          <w:szCs w:val="22"/>
        </w:rPr>
        <w:t xml:space="preserve">Applications / tenders must be submitted </w:t>
      </w:r>
      <w:r w:rsidRPr="006E5DB3">
        <w:rPr>
          <w:color w:val="000000"/>
          <w:sz w:val="22"/>
          <w:szCs w:val="22"/>
        </w:rPr>
        <w:t>in English</w:t>
      </w:r>
      <w:r w:rsidR="00245A46" w:rsidRPr="006E5DB3">
        <w:rPr>
          <w:color w:val="000000"/>
          <w:sz w:val="22"/>
          <w:szCs w:val="22"/>
        </w:rPr>
        <w:t xml:space="preserve"> </w:t>
      </w:r>
      <w:r w:rsidR="00476751" w:rsidRPr="00476751">
        <w:rPr>
          <w:color w:val="000000"/>
          <w:sz w:val="22"/>
          <w:szCs w:val="22"/>
        </w:rPr>
        <w:t xml:space="preserve">and Latin letter only </w:t>
      </w:r>
      <w:r>
        <w:rPr>
          <w:color w:val="000000"/>
          <w:sz w:val="22"/>
          <w:szCs w:val="22"/>
        </w:rPr>
        <w:t>exclusively to the Contracting Authority in a sealed envelope:</w:t>
      </w:r>
    </w:p>
    <w:p w14:paraId="5C6D1582" w14:textId="77777777" w:rsidR="00506122" w:rsidRDefault="00506122">
      <w:pPr>
        <w:pBdr>
          <w:top w:val="nil"/>
          <w:left w:val="nil"/>
          <w:bottom w:val="nil"/>
          <w:right w:val="nil"/>
          <w:between w:val="nil"/>
        </w:pBdr>
        <w:ind w:left="709" w:right="26" w:hanging="360"/>
        <w:jc w:val="both"/>
        <w:rPr>
          <w:color w:val="000000"/>
          <w:sz w:val="22"/>
          <w:szCs w:val="22"/>
        </w:rPr>
      </w:pPr>
    </w:p>
    <w:p w14:paraId="6A4F343D" w14:textId="77777777" w:rsidR="00BF55F5" w:rsidRDefault="00430C05">
      <w:pPr>
        <w:numPr>
          <w:ilvl w:val="0"/>
          <w:numId w:val="2"/>
        </w:numPr>
        <w:ind w:left="1134" w:right="26"/>
        <w:jc w:val="both"/>
        <w:rPr>
          <w:sz w:val="22"/>
          <w:szCs w:val="22"/>
        </w:rPr>
      </w:pPr>
      <w:r>
        <w:rPr>
          <w:sz w:val="22"/>
          <w:szCs w:val="22"/>
        </w:rPr>
        <w:t xml:space="preserve">EITHER by recorded delivery (official postal service) </w:t>
      </w:r>
      <w:proofErr w:type="gramStart"/>
      <w:r>
        <w:rPr>
          <w:sz w:val="22"/>
          <w:szCs w:val="22"/>
        </w:rPr>
        <w:t>to :</w:t>
      </w:r>
      <w:proofErr w:type="gramEnd"/>
    </w:p>
    <w:p w14:paraId="79A3AD46" w14:textId="77777777" w:rsidR="001E7423" w:rsidRPr="001E7423" w:rsidRDefault="001E7423" w:rsidP="001E7423">
      <w:pPr>
        <w:pBdr>
          <w:top w:val="nil"/>
          <w:left w:val="nil"/>
          <w:bottom w:val="nil"/>
          <w:right w:val="nil"/>
          <w:between w:val="nil"/>
        </w:pBdr>
        <w:ind w:left="360" w:right="26" w:hanging="360"/>
        <w:jc w:val="center"/>
        <w:rPr>
          <w:color w:val="000000"/>
          <w:sz w:val="22"/>
          <w:szCs w:val="22"/>
        </w:rPr>
      </w:pPr>
      <w:proofErr w:type="spellStart"/>
      <w:r w:rsidRPr="001E7423">
        <w:rPr>
          <w:color w:val="000000"/>
          <w:sz w:val="22"/>
          <w:szCs w:val="22"/>
        </w:rPr>
        <w:t>Javno</w:t>
      </w:r>
      <w:proofErr w:type="spellEnd"/>
      <w:r w:rsidRPr="001E7423">
        <w:rPr>
          <w:color w:val="000000"/>
          <w:sz w:val="22"/>
          <w:szCs w:val="22"/>
        </w:rPr>
        <w:t xml:space="preserve"> </w:t>
      </w:r>
      <w:proofErr w:type="spellStart"/>
      <w:r w:rsidRPr="001E7423">
        <w:rPr>
          <w:color w:val="000000"/>
          <w:sz w:val="22"/>
          <w:szCs w:val="22"/>
        </w:rPr>
        <w:t>komunalno</w:t>
      </w:r>
      <w:proofErr w:type="spellEnd"/>
      <w:r w:rsidRPr="001E7423">
        <w:rPr>
          <w:color w:val="000000"/>
          <w:sz w:val="22"/>
          <w:szCs w:val="22"/>
        </w:rPr>
        <w:t xml:space="preserve"> </w:t>
      </w:r>
      <w:proofErr w:type="spellStart"/>
      <w:r w:rsidRPr="001E7423">
        <w:rPr>
          <w:color w:val="000000"/>
          <w:sz w:val="22"/>
          <w:szCs w:val="22"/>
        </w:rPr>
        <w:t>preduzeće</w:t>
      </w:r>
      <w:proofErr w:type="spellEnd"/>
      <w:r w:rsidRPr="001E7423">
        <w:rPr>
          <w:color w:val="000000"/>
          <w:sz w:val="22"/>
          <w:szCs w:val="22"/>
        </w:rPr>
        <w:t xml:space="preserve"> "</w:t>
      </w:r>
      <w:proofErr w:type="spellStart"/>
      <w:r w:rsidRPr="001E7423">
        <w:rPr>
          <w:color w:val="000000"/>
          <w:sz w:val="22"/>
          <w:szCs w:val="22"/>
        </w:rPr>
        <w:t>Vodovod</w:t>
      </w:r>
      <w:proofErr w:type="spellEnd"/>
      <w:r w:rsidRPr="001E7423">
        <w:rPr>
          <w:color w:val="000000"/>
          <w:sz w:val="22"/>
          <w:szCs w:val="22"/>
        </w:rPr>
        <w:t xml:space="preserve"> </w:t>
      </w:r>
      <w:proofErr w:type="spellStart"/>
      <w:r w:rsidRPr="001E7423">
        <w:rPr>
          <w:color w:val="000000"/>
          <w:sz w:val="22"/>
          <w:szCs w:val="22"/>
        </w:rPr>
        <w:t>i</w:t>
      </w:r>
      <w:proofErr w:type="spellEnd"/>
      <w:r w:rsidRPr="001E7423">
        <w:rPr>
          <w:color w:val="000000"/>
          <w:sz w:val="22"/>
          <w:szCs w:val="22"/>
        </w:rPr>
        <w:t xml:space="preserve"> </w:t>
      </w:r>
      <w:proofErr w:type="spellStart"/>
      <w:r w:rsidRPr="001E7423">
        <w:rPr>
          <w:color w:val="000000"/>
          <w:sz w:val="22"/>
          <w:szCs w:val="22"/>
        </w:rPr>
        <w:t>kanalizacija</w:t>
      </w:r>
      <w:proofErr w:type="spellEnd"/>
      <w:r w:rsidRPr="001E7423">
        <w:rPr>
          <w:color w:val="000000"/>
          <w:sz w:val="22"/>
          <w:szCs w:val="22"/>
        </w:rPr>
        <w:t>" Subotica,</w:t>
      </w:r>
    </w:p>
    <w:p w14:paraId="173B6027" w14:textId="77777777" w:rsidR="001E7423" w:rsidRPr="001E7423" w:rsidRDefault="001E7423" w:rsidP="001E7423">
      <w:pPr>
        <w:pBdr>
          <w:top w:val="nil"/>
          <w:left w:val="nil"/>
          <w:bottom w:val="nil"/>
          <w:right w:val="nil"/>
          <w:between w:val="nil"/>
        </w:pBdr>
        <w:ind w:left="360" w:right="26" w:hanging="360"/>
        <w:jc w:val="center"/>
        <w:rPr>
          <w:color w:val="000000"/>
          <w:sz w:val="22"/>
          <w:szCs w:val="22"/>
        </w:rPr>
      </w:pPr>
      <w:r w:rsidRPr="001E7423">
        <w:rPr>
          <w:color w:val="000000"/>
          <w:sz w:val="22"/>
          <w:szCs w:val="22"/>
        </w:rPr>
        <w:t xml:space="preserve"> </w:t>
      </w:r>
      <w:proofErr w:type="spellStart"/>
      <w:r w:rsidRPr="001E7423">
        <w:rPr>
          <w:color w:val="000000"/>
          <w:sz w:val="22"/>
          <w:szCs w:val="22"/>
        </w:rPr>
        <w:t>Trg</w:t>
      </w:r>
      <w:proofErr w:type="spellEnd"/>
      <w:r w:rsidRPr="001E7423">
        <w:rPr>
          <w:color w:val="000000"/>
          <w:sz w:val="22"/>
          <w:szCs w:val="22"/>
        </w:rPr>
        <w:t xml:space="preserve"> Lazara </w:t>
      </w:r>
      <w:proofErr w:type="spellStart"/>
      <w:r w:rsidRPr="001E7423">
        <w:rPr>
          <w:color w:val="000000"/>
          <w:sz w:val="22"/>
          <w:szCs w:val="22"/>
        </w:rPr>
        <w:t>Nešića</w:t>
      </w:r>
      <w:proofErr w:type="spellEnd"/>
      <w:r w:rsidRPr="001E7423">
        <w:rPr>
          <w:color w:val="000000"/>
          <w:sz w:val="22"/>
          <w:szCs w:val="22"/>
        </w:rPr>
        <w:t xml:space="preserve"> 9/a, </w:t>
      </w:r>
    </w:p>
    <w:p w14:paraId="6A4F343E" w14:textId="5BE4663F" w:rsidR="00BF55F5" w:rsidRDefault="001E7423" w:rsidP="001E7423">
      <w:pPr>
        <w:pBdr>
          <w:top w:val="nil"/>
          <w:left w:val="nil"/>
          <w:bottom w:val="nil"/>
          <w:right w:val="nil"/>
          <w:between w:val="nil"/>
        </w:pBdr>
        <w:ind w:left="360" w:right="26" w:hanging="360"/>
        <w:jc w:val="center"/>
        <w:rPr>
          <w:color w:val="000000"/>
          <w:sz w:val="22"/>
          <w:szCs w:val="22"/>
          <w:highlight w:val="yellow"/>
        </w:rPr>
      </w:pPr>
      <w:r w:rsidRPr="001E7423">
        <w:rPr>
          <w:color w:val="000000"/>
          <w:sz w:val="22"/>
          <w:szCs w:val="22"/>
        </w:rPr>
        <w:t xml:space="preserve">24000 </w:t>
      </w:r>
      <w:proofErr w:type="spellStart"/>
      <w:proofErr w:type="gramStart"/>
      <w:r w:rsidRPr="001E7423">
        <w:rPr>
          <w:color w:val="000000"/>
          <w:sz w:val="22"/>
          <w:szCs w:val="22"/>
        </w:rPr>
        <w:t>Subotica,Srbija</w:t>
      </w:r>
      <w:proofErr w:type="spellEnd"/>
      <w:proofErr w:type="gramEnd"/>
      <w:r w:rsidR="00430C05">
        <w:rPr>
          <w:i/>
          <w:color w:val="000000"/>
          <w:sz w:val="22"/>
          <w:szCs w:val="22"/>
        </w:rPr>
        <w:br/>
      </w:r>
    </w:p>
    <w:p w14:paraId="6A4F3440" w14:textId="77777777" w:rsidR="00BF55F5" w:rsidRDefault="00430C05" w:rsidP="001943D1">
      <w:pPr>
        <w:pBdr>
          <w:top w:val="nil"/>
          <w:left w:val="nil"/>
          <w:bottom w:val="nil"/>
          <w:right w:val="nil"/>
          <w:between w:val="nil"/>
        </w:pBdr>
        <w:ind w:left="360" w:right="26" w:hanging="360"/>
        <w:jc w:val="center"/>
        <w:rPr>
          <w:color w:val="000000"/>
          <w:sz w:val="22"/>
          <w:szCs w:val="22"/>
        </w:rPr>
      </w:pPr>
      <w:r>
        <w:rPr>
          <w:color w:val="000000"/>
          <w:sz w:val="22"/>
          <w:szCs w:val="22"/>
        </w:rPr>
        <w:t>In this case, the delivery record makes proof of compliance with the time-limit for receipt.</w:t>
      </w:r>
    </w:p>
    <w:p w14:paraId="6A4F3441" w14:textId="77777777" w:rsidR="00BF55F5" w:rsidRDefault="00430C05">
      <w:pPr>
        <w:numPr>
          <w:ilvl w:val="0"/>
          <w:numId w:val="2"/>
        </w:numPr>
        <w:ind w:left="1134" w:right="26"/>
        <w:jc w:val="both"/>
        <w:rPr>
          <w:sz w:val="22"/>
          <w:szCs w:val="22"/>
        </w:rPr>
      </w:pPr>
      <w:r>
        <w:rPr>
          <w:sz w:val="22"/>
          <w:szCs w:val="22"/>
        </w:rPr>
        <w:t>OR hand delivered (including courier services) directly to the Contracting Authority in return for a signed and dated receipt to:</w:t>
      </w:r>
    </w:p>
    <w:p w14:paraId="2792A648" w14:textId="77777777" w:rsidR="00493B48" w:rsidRDefault="00493B48" w:rsidP="00493B48">
      <w:pPr>
        <w:pStyle w:val="ListParagraph"/>
        <w:rPr>
          <w:color w:val="000000"/>
        </w:rPr>
      </w:pPr>
      <w:r w:rsidRPr="0029508A">
        <w:rPr>
          <w:color w:val="000000"/>
        </w:rPr>
        <w:t xml:space="preserve">Ruben Demeter, telephone number +381648356171, </w:t>
      </w:r>
    </w:p>
    <w:p w14:paraId="591DB5D9" w14:textId="206B1C2A" w:rsidR="00493B48" w:rsidRDefault="00493B48" w:rsidP="00493B48">
      <w:pPr>
        <w:pStyle w:val="ListParagraph"/>
        <w:rPr>
          <w:color w:val="000000"/>
        </w:rPr>
      </w:pPr>
      <w:proofErr w:type="spellStart"/>
      <w:r w:rsidRPr="0029508A">
        <w:rPr>
          <w:color w:val="000000"/>
        </w:rPr>
        <w:t>Trg</w:t>
      </w:r>
      <w:proofErr w:type="spellEnd"/>
      <w:r w:rsidRPr="0029508A">
        <w:rPr>
          <w:color w:val="000000"/>
        </w:rPr>
        <w:t xml:space="preserve"> Lazara </w:t>
      </w:r>
      <w:proofErr w:type="spellStart"/>
      <w:r w:rsidRPr="0029508A">
        <w:rPr>
          <w:color w:val="000000"/>
        </w:rPr>
        <w:t>Nešića</w:t>
      </w:r>
      <w:proofErr w:type="spellEnd"/>
      <w:r w:rsidRPr="0029508A">
        <w:rPr>
          <w:color w:val="000000"/>
        </w:rPr>
        <w:t xml:space="preserve"> 9/a </w:t>
      </w:r>
      <w:r>
        <w:rPr>
          <w:color w:val="000000"/>
        </w:rPr>
        <w:t>24000 Subotica</w:t>
      </w:r>
    </w:p>
    <w:p w14:paraId="344EA7E7" w14:textId="7D6CFC73" w:rsidR="00493B48" w:rsidRPr="0029508A" w:rsidRDefault="00493B48" w:rsidP="00493B48">
      <w:pPr>
        <w:pStyle w:val="ListParagraph"/>
        <w:rPr>
          <w:b/>
          <w:color w:val="FF0000"/>
          <w:lang w:val="sr-Latn-RS"/>
        </w:rPr>
      </w:pPr>
      <w:r w:rsidRPr="0029508A">
        <w:rPr>
          <w:color w:val="000000"/>
        </w:rPr>
        <w:t xml:space="preserve">from 07.00 am until 15.00 pm </w:t>
      </w:r>
    </w:p>
    <w:p w14:paraId="6A4F3442" w14:textId="03AD8EDF" w:rsidR="00BF55F5" w:rsidRDefault="00430C05">
      <w:pPr>
        <w:pBdr>
          <w:top w:val="nil"/>
          <w:left w:val="nil"/>
          <w:bottom w:val="nil"/>
          <w:right w:val="nil"/>
          <w:between w:val="nil"/>
        </w:pBdr>
        <w:ind w:left="360" w:right="26" w:hanging="360"/>
        <w:jc w:val="center"/>
        <w:rPr>
          <w:color w:val="000000"/>
          <w:sz w:val="22"/>
          <w:szCs w:val="22"/>
          <w:highlight w:val="yellow"/>
        </w:rPr>
      </w:pPr>
      <w:r>
        <w:rPr>
          <w:i/>
          <w:color w:val="000000"/>
          <w:sz w:val="22"/>
          <w:szCs w:val="22"/>
        </w:rPr>
        <w:br/>
      </w:r>
    </w:p>
    <w:p w14:paraId="6A4F3444" w14:textId="77777777" w:rsidR="00BF55F5" w:rsidRDefault="00430C05" w:rsidP="001943D1">
      <w:pPr>
        <w:pBdr>
          <w:top w:val="nil"/>
          <w:left w:val="nil"/>
          <w:bottom w:val="nil"/>
          <w:right w:val="nil"/>
          <w:between w:val="nil"/>
        </w:pBdr>
        <w:ind w:left="360" w:right="26" w:hanging="360"/>
        <w:jc w:val="center"/>
        <w:rPr>
          <w:color w:val="000000"/>
          <w:sz w:val="22"/>
          <w:szCs w:val="22"/>
        </w:rPr>
      </w:pPr>
      <w:r>
        <w:rPr>
          <w:color w:val="000000"/>
          <w:sz w:val="22"/>
          <w:szCs w:val="22"/>
        </w:rPr>
        <w:t>In this case, the acknowledgment of receipt makes proof of compliance with the time-limit for receipt.</w:t>
      </w:r>
    </w:p>
    <w:p w14:paraId="6A4F3445" w14:textId="77777777" w:rsidR="00BF55F5" w:rsidRDefault="00430C05">
      <w:pPr>
        <w:pBdr>
          <w:top w:val="nil"/>
          <w:left w:val="nil"/>
          <w:bottom w:val="nil"/>
          <w:right w:val="nil"/>
          <w:between w:val="nil"/>
        </w:pBdr>
        <w:ind w:left="709" w:right="26" w:hanging="360"/>
        <w:jc w:val="both"/>
        <w:rPr>
          <w:color w:val="000000"/>
          <w:sz w:val="22"/>
          <w:szCs w:val="22"/>
        </w:rPr>
      </w:pPr>
      <w:r>
        <w:rPr>
          <w:color w:val="000000"/>
          <w:sz w:val="22"/>
          <w:szCs w:val="22"/>
        </w:rPr>
        <w:t>The Contract title and the Publication reference (see item 1 above) must be clearly marked on the envelope containing the application / tender and must always be mentioned in all subsequent correspondence with the Contracting Authority.</w:t>
      </w:r>
    </w:p>
    <w:p w14:paraId="6A4F3446" w14:textId="77777777" w:rsidR="00BF55F5" w:rsidRDefault="00430C05">
      <w:pPr>
        <w:pBdr>
          <w:top w:val="nil"/>
          <w:left w:val="nil"/>
          <w:bottom w:val="nil"/>
          <w:right w:val="nil"/>
          <w:between w:val="nil"/>
        </w:pBdr>
        <w:ind w:left="709" w:right="26" w:hanging="360"/>
        <w:jc w:val="both"/>
        <w:rPr>
          <w:color w:val="000000"/>
          <w:sz w:val="22"/>
          <w:szCs w:val="22"/>
        </w:rPr>
      </w:pPr>
      <w:r>
        <w:rPr>
          <w:color w:val="000000"/>
          <w:sz w:val="22"/>
          <w:szCs w:val="22"/>
        </w:rPr>
        <w:lastRenderedPageBreak/>
        <w:t>Applications / tenders submitted by any other means will not be considered.</w:t>
      </w:r>
    </w:p>
    <w:p w14:paraId="6A4F3447" w14:textId="77777777" w:rsidR="00BF55F5" w:rsidRDefault="00430C05">
      <w:pPr>
        <w:pBdr>
          <w:top w:val="nil"/>
          <w:left w:val="nil"/>
          <w:bottom w:val="nil"/>
          <w:right w:val="nil"/>
          <w:between w:val="nil"/>
        </w:pBdr>
        <w:ind w:left="709" w:right="26" w:hanging="360"/>
        <w:jc w:val="both"/>
        <w:rPr>
          <w:color w:val="000000"/>
          <w:sz w:val="22"/>
          <w:szCs w:val="22"/>
        </w:rPr>
      </w:pPr>
      <w:r>
        <w:rPr>
          <w:color w:val="000000"/>
          <w:sz w:val="22"/>
          <w:szCs w:val="22"/>
        </w:rPr>
        <w:t>By submitting an application / tender candidates accept to receive notification of the outcome of the procedure by electronic means.</w:t>
      </w:r>
      <w:r>
        <w:rPr>
          <w:color w:val="000000"/>
        </w:rPr>
        <w:t xml:space="preserve"> </w:t>
      </w:r>
      <w:r>
        <w:rPr>
          <w:color w:val="000000"/>
          <w:sz w:val="22"/>
          <w:szCs w:val="22"/>
        </w:rPr>
        <w:t>Such notification shall be deemed to have been received on the date upon which the contracting authority sends it to the electronic address referred to in the application / tender.</w:t>
      </w:r>
    </w:p>
    <w:p w14:paraId="6A4F3448" w14:textId="77777777" w:rsidR="00BF55F5" w:rsidRDefault="00430C05">
      <w:pPr>
        <w:ind w:left="709" w:right="26" w:hanging="349"/>
        <w:rPr>
          <w:sz w:val="22"/>
          <w:szCs w:val="22"/>
        </w:rPr>
      </w:pPr>
      <w:r>
        <w:rPr>
          <w:b/>
          <w:sz w:val="22"/>
          <w:szCs w:val="22"/>
        </w:rPr>
        <w:t>26.</w:t>
      </w:r>
      <w:r>
        <w:rPr>
          <w:b/>
          <w:sz w:val="22"/>
          <w:szCs w:val="22"/>
        </w:rPr>
        <w:tab/>
        <w:t xml:space="preserve">Alteration or withdrawal of applications </w:t>
      </w:r>
      <w:r w:rsidRPr="001943D1">
        <w:rPr>
          <w:b/>
          <w:sz w:val="22"/>
          <w:szCs w:val="22"/>
        </w:rPr>
        <w:t>/ tenders</w:t>
      </w:r>
    </w:p>
    <w:p w14:paraId="6A4F3449" w14:textId="77777777" w:rsidR="00BF55F5" w:rsidRDefault="00430C05">
      <w:pPr>
        <w:pBdr>
          <w:top w:val="nil"/>
          <w:left w:val="nil"/>
          <w:bottom w:val="nil"/>
          <w:right w:val="nil"/>
          <w:between w:val="nil"/>
        </w:pBdr>
        <w:ind w:left="709" w:right="26" w:hanging="360"/>
        <w:jc w:val="both"/>
        <w:rPr>
          <w:color w:val="000000"/>
          <w:sz w:val="22"/>
          <w:szCs w:val="22"/>
        </w:rPr>
      </w:pPr>
      <w:r>
        <w:rPr>
          <w:color w:val="000000"/>
          <w:sz w:val="22"/>
          <w:szCs w:val="22"/>
        </w:rPr>
        <w:t>Candidates may alter or withdraw their applications / tenders by written notification prior to the deadline for submission of applications/ tenders.  No application / tender may be altered after this deadline.</w:t>
      </w:r>
    </w:p>
    <w:p w14:paraId="6A4F344A" w14:textId="77777777" w:rsidR="00BF55F5" w:rsidRDefault="00430C05">
      <w:pPr>
        <w:pBdr>
          <w:top w:val="nil"/>
          <w:left w:val="nil"/>
          <w:bottom w:val="nil"/>
          <w:right w:val="nil"/>
          <w:between w:val="nil"/>
        </w:pBdr>
        <w:ind w:left="709" w:right="26" w:hanging="360"/>
        <w:jc w:val="both"/>
        <w:rPr>
          <w:color w:val="000000"/>
          <w:sz w:val="22"/>
          <w:szCs w:val="22"/>
        </w:rPr>
      </w:pPr>
      <w:r>
        <w:rPr>
          <w:color w:val="000000"/>
          <w:sz w:val="22"/>
          <w:szCs w:val="22"/>
        </w:rPr>
        <w:t>Any such notification of alteration or withdrawal shall be prepared and submitted in accordance with Item 25.  The outer envelope (and the relevant inner envelope if used) must be marked 'Alteration' or 'Withdrawal' as appropriate.</w:t>
      </w:r>
    </w:p>
    <w:p w14:paraId="6A4F344B" w14:textId="77777777" w:rsidR="00BF55F5" w:rsidRDefault="00430C05">
      <w:pPr>
        <w:keepNext/>
        <w:ind w:left="709" w:hanging="352"/>
        <w:rPr>
          <w:sz w:val="22"/>
          <w:szCs w:val="22"/>
        </w:rPr>
      </w:pPr>
      <w:r>
        <w:rPr>
          <w:b/>
          <w:sz w:val="22"/>
          <w:szCs w:val="22"/>
        </w:rPr>
        <w:t xml:space="preserve">27. </w:t>
      </w:r>
      <w:r>
        <w:rPr>
          <w:b/>
          <w:sz w:val="22"/>
          <w:szCs w:val="22"/>
        </w:rPr>
        <w:tab/>
        <w:t>Operational language</w:t>
      </w:r>
    </w:p>
    <w:p w14:paraId="6A4F344C" w14:textId="3F49D832" w:rsidR="00BF55F5" w:rsidRPr="006E5DB3" w:rsidRDefault="00430C05">
      <w:pPr>
        <w:pBdr>
          <w:top w:val="nil"/>
          <w:left w:val="nil"/>
          <w:bottom w:val="nil"/>
          <w:right w:val="nil"/>
          <w:between w:val="nil"/>
        </w:pBdr>
        <w:ind w:left="709" w:right="360" w:hanging="360"/>
        <w:jc w:val="both"/>
        <w:rPr>
          <w:color w:val="000000"/>
          <w:sz w:val="22"/>
          <w:szCs w:val="22"/>
        </w:rPr>
      </w:pPr>
      <w:r w:rsidRPr="006E5DB3">
        <w:rPr>
          <w:color w:val="000000"/>
          <w:sz w:val="22"/>
          <w:szCs w:val="22"/>
        </w:rPr>
        <w:t xml:space="preserve">All written communications for this tender procedure and contract must be </w:t>
      </w:r>
      <w:r w:rsidR="00EB2A54" w:rsidRPr="006E5DB3">
        <w:rPr>
          <w:color w:val="000000"/>
          <w:sz w:val="22"/>
          <w:szCs w:val="22"/>
        </w:rPr>
        <w:t xml:space="preserve">in </w:t>
      </w:r>
      <w:r w:rsidR="006E5DB3" w:rsidRPr="006E5DB3">
        <w:rPr>
          <w:color w:val="000000"/>
          <w:sz w:val="22"/>
          <w:szCs w:val="22"/>
        </w:rPr>
        <w:t xml:space="preserve">English </w:t>
      </w:r>
      <w:r w:rsidR="00476751" w:rsidRPr="006E5DB3">
        <w:rPr>
          <w:color w:val="000000"/>
          <w:sz w:val="22"/>
          <w:szCs w:val="22"/>
        </w:rPr>
        <w:t>and Latin letter only</w:t>
      </w:r>
      <w:r w:rsidRPr="006E5DB3">
        <w:rPr>
          <w:color w:val="000000"/>
          <w:sz w:val="22"/>
          <w:szCs w:val="22"/>
        </w:rPr>
        <w:t xml:space="preserve">.  </w:t>
      </w:r>
    </w:p>
    <w:p w14:paraId="6A4F344D" w14:textId="77777777" w:rsidR="00BF55F5" w:rsidRDefault="00430C05">
      <w:pPr>
        <w:ind w:left="709" w:hanging="349"/>
        <w:rPr>
          <w:sz w:val="22"/>
          <w:szCs w:val="22"/>
        </w:rPr>
      </w:pPr>
      <w:r>
        <w:rPr>
          <w:b/>
          <w:sz w:val="22"/>
          <w:szCs w:val="22"/>
        </w:rPr>
        <w:t xml:space="preserve">28. </w:t>
      </w:r>
      <w:r>
        <w:rPr>
          <w:b/>
          <w:sz w:val="22"/>
          <w:szCs w:val="22"/>
        </w:rPr>
        <w:tab/>
        <w:t>Date of publication of prior information notice</w:t>
      </w:r>
    </w:p>
    <w:p w14:paraId="6A4F3452" w14:textId="77777777" w:rsidR="00BF55F5" w:rsidRPr="001943D1" w:rsidRDefault="00430C05" w:rsidP="001943D1">
      <w:pPr>
        <w:ind w:left="709" w:hanging="360"/>
        <w:jc w:val="both"/>
        <w:rPr>
          <w:color w:val="000000"/>
          <w:sz w:val="22"/>
          <w:szCs w:val="22"/>
        </w:rPr>
      </w:pPr>
      <w:r w:rsidRPr="001943D1">
        <w:rPr>
          <w:color w:val="000000"/>
          <w:sz w:val="22"/>
          <w:szCs w:val="22"/>
        </w:rPr>
        <w:t>N/A</w:t>
      </w:r>
    </w:p>
    <w:p w14:paraId="6A4F3453" w14:textId="77777777" w:rsidR="00BF55F5" w:rsidRDefault="00430C05">
      <w:pPr>
        <w:ind w:left="709" w:hanging="349"/>
        <w:rPr>
          <w:b/>
          <w:sz w:val="22"/>
          <w:szCs w:val="22"/>
        </w:rPr>
      </w:pPr>
      <w:bookmarkStart w:id="5" w:name="_tyjcwt" w:colFirst="0" w:colLast="0"/>
      <w:bookmarkEnd w:id="5"/>
      <w:r>
        <w:rPr>
          <w:b/>
          <w:sz w:val="22"/>
          <w:szCs w:val="22"/>
        </w:rPr>
        <w:t xml:space="preserve">29. </w:t>
      </w:r>
      <w:r>
        <w:rPr>
          <w:b/>
          <w:sz w:val="22"/>
          <w:szCs w:val="22"/>
        </w:rPr>
        <w:tab/>
        <w:t>Legal basis</w:t>
      </w:r>
      <w:r>
        <w:rPr>
          <w:b/>
          <w:sz w:val="22"/>
          <w:szCs w:val="22"/>
          <w:vertAlign w:val="superscript"/>
        </w:rPr>
        <w:footnoteReference w:id="2"/>
      </w:r>
    </w:p>
    <w:p w14:paraId="6A4F3455" w14:textId="5FF69C20" w:rsidR="00BF55F5" w:rsidRDefault="00A11355">
      <w:pPr>
        <w:pBdr>
          <w:top w:val="nil"/>
          <w:left w:val="nil"/>
          <w:bottom w:val="nil"/>
          <w:right w:val="nil"/>
          <w:between w:val="nil"/>
        </w:pBdr>
        <w:spacing w:before="120" w:after="0"/>
        <w:ind w:left="709" w:hanging="360"/>
        <w:jc w:val="both"/>
        <w:rPr>
          <w:color w:val="000000"/>
          <w:sz w:val="22"/>
          <w:szCs w:val="22"/>
        </w:rPr>
      </w:pPr>
      <w:r w:rsidRPr="00A11355">
        <w:rPr>
          <w:color w:val="000000"/>
          <w:sz w:val="22"/>
          <w:szCs w:val="22"/>
        </w:rPr>
        <w:t>Regulation (EU) 2021/1059 of the European Parliament and of the Council of 24 June 2021 on specific</w:t>
      </w:r>
      <w:r>
        <w:rPr>
          <w:color w:val="000000"/>
          <w:sz w:val="22"/>
          <w:szCs w:val="22"/>
        </w:rPr>
        <w:t xml:space="preserve"> </w:t>
      </w:r>
      <w:r w:rsidRPr="00A11355">
        <w:rPr>
          <w:color w:val="000000"/>
          <w:sz w:val="22"/>
          <w:szCs w:val="22"/>
        </w:rPr>
        <w:t>provisions for the European territorial cooperation goal (Interreg) supported by the European Regional Development Fund and external financing instruments (Interreg Regulation)</w:t>
      </w:r>
      <w:r>
        <w:rPr>
          <w:color w:val="000000"/>
          <w:sz w:val="22"/>
          <w:szCs w:val="22"/>
        </w:rPr>
        <w:t xml:space="preserve">, </w:t>
      </w:r>
    </w:p>
    <w:p w14:paraId="62107781" w14:textId="6831A273" w:rsidR="00A11355" w:rsidRDefault="00A11355">
      <w:pPr>
        <w:pBdr>
          <w:top w:val="nil"/>
          <w:left w:val="nil"/>
          <w:bottom w:val="nil"/>
          <w:right w:val="nil"/>
          <w:between w:val="nil"/>
        </w:pBdr>
        <w:spacing w:before="120" w:after="0"/>
        <w:ind w:left="709" w:hanging="360"/>
        <w:jc w:val="both"/>
        <w:rPr>
          <w:color w:val="000000"/>
          <w:sz w:val="22"/>
          <w:szCs w:val="22"/>
        </w:rPr>
      </w:pPr>
      <w:r w:rsidRPr="00A11355">
        <w:rPr>
          <w:color w:val="000000"/>
          <w:sz w:val="22"/>
          <w:szCs w:val="22"/>
        </w:rPr>
        <w:t>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r>
        <w:rPr>
          <w:color w:val="000000"/>
          <w:sz w:val="22"/>
          <w:szCs w:val="22"/>
        </w:rPr>
        <w:t>,</w:t>
      </w:r>
    </w:p>
    <w:p w14:paraId="66B6DAB8" w14:textId="2CBFC18B" w:rsidR="00A11355" w:rsidRDefault="00A11355">
      <w:pPr>
        <w:pBdr>
          <w:top w:val="nil"/>
          <w:left w:val="nil"/>
          <w:bottom w:val="nil"/>
          <w:right w:val="nil"/>
          <w:between w:val="nil"/>
        </w:pBdr>
        <w:spacing w:before="120" w:after="0"/>
        <w:ind w:left="709" w:hanging="360"/>
        <w:jc w:val="both"/>
        <w:rPr>
          <w:color w:val="000000"/>
          <w:sz w:val="22"/>
          <w:szCs w:val="22"/>
        </w:rPr>
      </w:pPr>
      <w:r w:rsidRPr="00A11355">
        <w:rPr>
          <w:color w:val="000000"/>
          <w:sz w:val="22"/>
          <w:szCs w:val="22"/>
        </w:rPr>
        <w:t xml:space="preserve">Interreg VI-A IPA programme Croatia – </w:t>
      </w:r>
      <w:r w:rsidR="00506122">
        <w:rPr>
          <w:color w:val="000000"/>
          <w:sz w:val="22"/>
          <w:szCs w:val="22"/>
        </w:rPr>
        <w:t>Serbia</w:t>
      </w:r>
      <w:r>
        <w:rPr>
          <w:color w:val="000000"/>
          <w:sz w:val="22"/>
          <w:szCs w:val="22"/>
        </w:rPr>
        <w:t>.</w:t>
      </w:r>
    </w:p>
    <w:p w14:paraId="6BEFC3A6" w14:textId="77777777" w:rsidR="00A11355" w:rsidRDefault="00A11355">
      <w:pPr>
        <w:pBdr>
          <w:top w:val="nil"/>
          <w:left w:val="nil"/>
          <w:bottom w:val="nil"/>
          <w:right w:val="nil"/>
          <w:between w:val="nil"/>
        </w:pBdr>
        <w:spacing w:before="120" w:after="0"/>
        <w:ind w:left="709" w:hanging="360"/>
        <w:jc w:val="both"/>
        <w:rPr>
          <w:color w:val="000000"/>
          <w:sz w:val="22"/>
          <w:szCs w:val="22"/>
        </w:rPr>
      </w:pPr>
    </w:p>
    <w:p w14:paraId="6A4F3458" w14:textId="77777777" w:rsidR="00BF55F5" w:rsidRDefault="00430C05">
      <w:pPr>
        <w:pBdr>
          <w:top w:val="nil"/>
          <w:left w:val="nil"/>
          <w:bottom w:val="nil"/>
          <w:right w:val="nil"/>
          <w:between w:val="nil"/>
        </w:pBdr>
        <w:ind w:left="709" w:hanging="360"/>
        <w:jc w:val="both"/>
        <w:rPr>
          <w:color w:val="000000"/>
        </w:rPr>
      </w:pPr>
      <w:r>
        <w:rPr>
          <w:b/>
          <w:color w:val="000000"/>
        </w:rPr>
        <w:t>30. Additional information</w:t>
      </w:r>
    </w:p>
    <w:p w14:paraId="6A4F3459" w14:textId="512149AC" w:rsidR="00BF55F5" w:rsidRDefault="006E5DB3">
      <w:pPr>
        <w:spacing w:after="0"/>
        <w:ind w:left="709"/>
        <w:jc w:val="both"/>
        <w:rPr>
          <w:sz w:val="22"/>
          <w:szCs w:val="22"/>
        </w:rPr>
      </w:pPr>
      <w:r>
        <w:rPr>
          <w:sz w:val="22"/>
          <w:szCs w:val="22"/>
        </w:rPr>
        <w:t xml:space="preserve">NONE </w:t>
      </w:r>
    </w:p>
    <w:p w14:paraId="6A4F345A" w14:textId="77777777" w:rsidR="00BF55F5" w:rsidRDefault="00430C05">
      <w:pPr>
        <w:pBdr>
          <w:top w:val="nil"/>
          <w:left w:val="nil"/>
          <w:bottom w:val="nil"/>
          <w:right w:val="nil"/>
          <w:between w:val="nil"/>
        </w:pBdr>
        <w:ind w:left="709" w:right="360" w:hanging="360"/>
        <w:jc w:val="center"/>
        <w:rPr>
          <w:color w:val="000000"/>
        </w:rPr>
      </w:pPr>
      <w:r>
        <w:rPr>
          <w:color w:val="000000"/>
        </w:rPr>
        <w:t>* * *</w:t>
      </w:r>
    </w:p>
    <w:sectPr w:rsidR="00BF55F5">
      <w:headerReference w:type="default" r:id="rId7"/>
      <w:footerReference w:type="default" r:id="rId8"/>
      <w:pgSz w:w="12240" w:h="15840"/>
      <w:pgMar w:top="709" w:right="1440" w:bottom="1276" w:left="1418" w:header="851" w:footer="6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DF259" w14:textId="77777777" w:rsidR="00E829BB" w:rsidRDefault="00E829BB">
      <w:pPr>
        <w:spacing w:before="0" w:after="0"/>
      </w:pPr>
      <w:r>
        <w:separator/>
      </w:r>
    </w:p>
  </w:endnote>
  <w:endnote w:type="continuationSeparator" w:id="0">
    <w:p w14:paraId="21AA7320" w14:textId="77777777" w:rsidR="00E829BB" w:rsidRDefault="00E829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panose1 w:val="020B0604020202020204"/>
    <w:charset w:val="00"/>
    <w:family w:val="auto"/>
    <w:pitch w:val="default"/>
  </w:font>
  <w:font w:name="Courier New">
    <w:panose1 w:val="02070309020205020404"/>
    <w:charset w:val="EE"/>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F3476" w14:textId="07ACB087" w:rsidR="00430C05" w:rsidRDefault="00430C05">
    <w:pPr>
      <w:pBdr>
        <w:top w:val="nil"/>
        <w:left w:val="nil"/>
        <w:bottom w:val="nil"/>
        <w:right w:val="nil"/>
        <w:between w:val="nil"/>
      </w:pBdr>
      <w:tabs>
        <w:tab w:val="right" w:pos="9214"/>
      </w:tabs>
      <w:spacing w:before="0" w:after="0"/>
      <w:rPr>
        <w:color w:val="000000"/>
        <w:sz w:val="20"/>
        <w:szCs w:val="20"/>
      </w:rPr>
    </w:pP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506122">
      <w:rPr>
        <w:noProof/>
        <w:color w:val="000000"/>
        <w:sz w:val="18"/>
        <w:szCs w:val="18"/>
      </w:rPr>
      <w:t>12</w:t>
    </w:r>
    <w:r>
      <w:rPr>
        <w:color w:val="000000"/>
        <w:sz w:val="18"/>
        <w:szCs w:val="18"/>
      </w:rPr>
      <w:fldChar w:fldCharType="end"/>
    </w:r>
  </w:p>
  <w:p w14:paraId="6A4F3477" w14:textId="0EA5F951" w:rsidR="00430C05" w:rsidRDefault="00430C05">
    <w:pPr>
      <w:pBdr>
        <w:top w:val="nil"/>
        <w:left w:val="nil"/>
        <w:bottom w:val="nil"/>
        <w:right w:val="nil"/>
        <w:between w:val="nil"/>
      </w:pBdr>
      <w:tabs>
        <w:tab w:val="center" w:pos="4320"/>
        <w:tab w:val="right" w:pos="8640"/>
      </w:tabs>
      <w:spacing w:before="0"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E9467" w14:textId="77777777" w:rsidR="00E829BB" w:rsidRDefault="00E829BB">
      <w:pPr>
        <w:spacing w:before="0" w:after="0"/>
      </w:pPr>
      <w:r>
        <w:separator/>
      </w:r>
    </w:p>
  </w:footnote>
  <w:footnote w:type="continuationSeparator" w:id="0">
    <w:p w14:paraId="2428ABCE" w14:textId="77777777" w:rsidR="00E829BB" w:rsidRDefault="00E829BB">
      <w:pPr>
        <w:spacing w:before="0" w:after="0"/>
      </w:pPr>
      <w:r>
        <w:continuationSeparator/>
      </w:r>
    </w:p>
  </w:footnote>
  <w:footnote w:id="1">
    <w:p w14:paraId="12E08B28" w14:textId="77777777" w:rsidR="00245A46" w:rsidRPr="002C38A0" w:rsidRDefault="00245A46" w:rsidP="00245A46">
      <w:pPr>
        <w:pStyle w:val="FootnoteText"/>
        <w:rPr>
          <w:lang w:val="en-GB"/>
        </w:rPr>
      </w:pPr>
      <w:r>
        <w:rPr>
          <w:rStyle w:val="FootnoteReference"/>
        </w:rPr>
        <w:footnoteRef/>
      </w:r>
      <w:r>
        <w:t xml:space="preserve"> </w:t>
      </w:r>
      <w:r w:rsidRPr="002C38A0">
        <w:rPr>
          <w:lang w:val="en-GB"/>
        </w:rPr>
        <w:t>It is recommended to use registered mail in case the postmark would not be readable.</w:t>
      </w:r>
    </w:p>
  </w:footnote>
  <w:footnote w:id="2">
    <w:p w14:paraId="6A4F347A" w14:textId="77777777" w:rsidR="00430C05" w:rsidRDefault="00430C05">
      <w:pPr>
        <w:pBdr>
          <w:top w:val="nil"/>
          <w:left w:val="nil"/>
          <w:bottom w:val="nil"/>
          <w:right w:val="nil"/>
          <w:between w:val="nil"/>
        </w:pBdr>
        <w:ind w:left="142" w:hanging="142"/>
        <w:rPr>
          <w:color w:val="000000"/>
          <w:sz w:val="20"/>
          <w:szCs w:val="20"/>
        </w:rPr>
      </w:pPr>
      <w:r>
        <w:rPr>
          <w:vertAlign w:val="superscript"/>
        </w:rPr>
        <w:footnoteRef/>
      </w:r>
      <w:r>
        <w:rPr>
          <w:color w:val="000000"/>
          <w:sz w:val="20"/>
          <w:szCs w:val="20"/>
        </w:rPr>
        <w:tab/>
        <w:t>Please state any specificity that might have an impact on rules on participation (such as geographic or thematic or long/short term).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D01B8" w14:textId="51128B3B" w:rsidR="00227254" w:rsidRDefault="00F74661" w:rsidP="00227254">
    <w:pPr>
      <w:rPr>
        <w:b/>
        <w:bCs/>
        <w:sz w:val="20"/>
        <w:szCs w:val="20"/>
      </w:rPr>
    </w:pPr>
    <w:r>
      <w:rPr>
        <w:noProof/>
        <w:lang w:val="en-US"/>
      </w:rPr>
      <w:drawing>
        <wp:inline distT="0" distB="0" distL="0" distR="0" wp14:anchorId="4F742555" wp14:editId="35C911FC">
          <wp:extent cx="2661285" cy="802640"/>
          <wp:effectExtent l="0" t="0" r="0" b="0"/>
          <wp:docPr id="6" name="Picture 6"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p w14:paraId="6A4F3475" w14:textId="61F45259" w:rsidR="00430C05" w:rsidRDefault="00430C05">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82BD5"/>
    <w:multiLevelType w:val="multilevel"/>
    <w:tmpl w:val="A342831E"/>
    <w:lvl w:ilvl="0">
      <w:start w:val="1"/>
      <w:numFmt w:val="bullet"/>
      <w:lvlText w:val="●"/>
      <w:lvlJc w:val="left"/>
      <w:pPr>
        <w:ind w:left="1701" w:hanging="360"/>
      </w:pPr>
      <w:rPr>
        <w:rFonts w:ascii="Noto Sans Symbols" w:eastAsia="Noto Sans Symbols" w:hAnsi="Noto Sans Symbols" w:cs="Noto Sans Symbols"/>
        <w:vertAlign w:val="baseline"/>
      </w:rPr>
    </w:lvl>
    <w:lvl w:ilvl="1">
      <w:start w:val="1"/>
      <w:numFmt w:val="bullet"/>
      <w:lvlText w:val="o"/>
      <w:lvlJc w:val="left"/>
      <w:pPr>
        <w:ind w:left="2421" w:hanging="360"/>
      </w:pPr>
      <w:rPr>
        <w:rFonts w:ascii="Courier New" w:eastAsia="Courier New" w:hAnsi="Courier New" w:cs="Courier New"/>
        <w:vertAlign w:val="baseline"/>
      </w:rPr>
    </w:lvl>
    <w:lvl w:ilvl="2">
      <w:start w:val="1"/>
      <w:numFmt w:val="bullet"/>
      <w:lvlText w:val="▪"/>
      <w:lvlJc w:val="left"/>
      <w:pPr>
        <w:ind w:left="3141" w:hanging="360"/>
      </w:pPr>
      <w:rPr>
        <w:rFonts w:ascii="Noto Sans Symbols" w:eastAsia="Noto Sans Symbols" w:hAnsi="Noto Sans Symbols" w:cs="Noto Sans Symbols"/>
        <w:vertAlign w:val="baseline"/>
      </w:rPr>
    </w:lvl>
    <w:lvl w:ilvl="3">
      <w:start w:val="1"/>
      <w:numFmt w:val="bullet"/>
      <w:lvlText w:val="●"/>
      <w:lvlJc w:val="left"/>
      <w:pPr>
        <w:ind w:left="3861" w:hanging="360"/>
      </w:pPr>
      <w:rPr>
        <w:rFonts w:ascii="Noto Sans Symbols" w:eastAsia="Noto Sans Symbols" w:hAnsi="Noto Sans Symbols" w:cs="Noto Sans Symbols"/>
        <w:vertAlign w:val="baseline"/>
      </w:rPr>
    </w:lvl>
    <w:lvl w:ilvl="4">
      <w:start w:val="1"/>
      <w:numFmt w:val="bullet"/>
      <w:lvlText w:val="o"/>
      <w:lvlJc w:val="left"/>
      <w:pPr>
        <w:ind w:left="4581" w:hanging="360"/>
      </w:pPr>
      <w:rPr>
        <w:rFonts w:ascii="Courier New" w:eastAsia="Courier New" w:hAnsi="Courier New" w:cs="Courier New"/>
        <w:vertAlign w:val="baseline"/>
      </w:rPr>
    </w:lvl>
    <w:lvl w:ilvl="5">
      <w:start w:val="1"/>
      <w:numFmt w:val="bullet"/>
      <w:lvlText w:val="▪"/>
      <w:lvlJc w:val="left"/>
      <w:pPr>
        <w:ind w:left="5301" w:hanging="360"/>
      </w:pPr>
      <w:rPr>
        <w:rFonts w:ascii="Noto Sans Symbols" w:eastAsia="Noto Sans Symbols" w:hAnsi="Noto Sans Symbols" w:cs="Noto Sans Symbols"/>
        <w:vertAlign w:val="baseline"/>
      </w:rPr>
    </w:lvl>
    <w:lvl w:ilvl="6">
      <w:start w:val="1"/>
      <w:numFmt w:val="bullet"/>
      <w:lvlText w:val="●"/>
      <w:lvlJc w:val="left"/>
      <w:pPr>
        <w:ind w:left="6021" w:hanging="360"/>
      </w:pPr>
      <w:rPr>
        <w:rFonts w:ascii="Noto Sans Symbols" w:eastAsia="Noto Sans Symbols" w:hAnsi="Noto Sans Symbols" w:cs="Noto Sans Symbols"/>
        <w:vertAlign w:val="baseline"/>
      </w:rPr>
    </w:lvl>
    <w:lvl w:ilvl="7">
      <w:start w:val="1"/>
      <w:numFmt w:val="bullet"/>
      <w:lvlText w:val="o"/>
      <w:lvlJc w:val="left"/>
      <w:pPr>
        <w:ind w:left="6741" w:hanging="360"/>
      </w:pPr>
      <w:rPr>
        <w:rFonts w:ascii="Courier New" w:eastAsia="Courier New" w:hAnsi="Courier New" w:cs="Courier New"/>
        <w:vertAlign w:val="baseline"/>
      </w:rPr>
    </w:lvl>
    <w:lvl w:ilvl="8">
      <w:start w:val="1"/>
      <w:numFmt w:val="bullet"/>
      <w:lvlText w:val="▪"/>
      <w:lvlJc w:val="left"/>
      <w:pPr>
        <w:ind w:left="7461" w:hanging="360"/>
      </w:pPr>
      <w:rPr>
        <w:rFonts w:ascii="Noto Sans Symbols" w:eastAsia="Noto Sans Symbols" w:hAnsi="Noto Sans Symbols" w:cs="Noto Sans Symbols"/>
        <w:vertAlign w:val="baseline"/>
      </w:rPr>
    </w:lvl>
  </w:abstractNum>
  <w:abstractNum w:abstractNumId="1" w15:restartNumberingAfterBreak="0">
    <w:nsid w:val="26EB3868"/>
    <w:multiLevelType w:val="multilevel"/>
    <w:tmpl w:val="663216A6"/>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2C5C026A"/>
    <w:multiLevelType w:val="multilevel"/>
    <w:tmpl w:val="7B222734"/>
    <w:lvl w:ilvl="0">
      <w:start w:val="1"/>
      <w:numFmt w:val="bullet"/>
      <w:lvlText w:val="-"/>
      <w:lvlJc w:val="left"/>
      <w:pPr>
        <w:ind w:left="720" w:hanging="360"/>
      </w:pPr>
      <w:rPr>
        <w:rFonts w:ascii="Calibri" w:eastAsia="Calibri" w:hAnsi="Calibri" w:cs="Calibri"/>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2CBC6CFD"/>
    <w:multiLevelType w:val="multilevel"/>
    <w:tmpl w:val="FC529216"/>
    <w:lvl w:ilvl="0">
      <w:start w:val="1"/>
      <w:numFmt w:val="decimal"/>
      <w:lvlText w:val="%1)"/>
      <w:lvlJc w:val="left"/>
      <w:pPr>
        <w:ind w:left="1210" w:hanging="360"/>
      </w:pPr>
      <w:rPr>
        <w:b/>
        <w:vertAlign w:val="baseline"/>
      </w:rPr>
    </w:lvl>
    <w:lvl w:ilvl="1">
      <w:start w:val="1"/>
      <w:numFmt w:val="lowerLetter"/>
      <w:lvlText w:val="%2."/>
      <w:lvlJc w:val="left"/>
      <w:pPr>
        <w:ind w:left="1930" w:hanging="360"/>
      </w:pPr>
      <w:rPr>
        <w:vertAlign w:val="baseline"/>
      </w:rPr>
    </w:lvl>
    <w:lvl w:ilvl="2">
      <w:start w:val="1"/>
      <w:numFmt w:val="lowerRoman"/>
      <w:lvlText w:val="%3."/>
      <w:lvlJc w:val="right"/>
      <w:pPr>
        <w:ind w:left="2650" w:hanging="180"/>
      </w:pPr>
      <w:rPr>
        <w:vertAlign w:val="baseline"/>
      </w:rPr>
    </w:lvl>
    <w:lvl w:ilvl="3">
      <w:start w:val="1"/>
      <w:numFmt w:val="decimal"/>
      <w:lvlText w:val="%4."/>
      <w:lvlJc w:val="left"/>
      <w:pPr>
        <w:ind w:left="3370" w:hanging="360"/>
      </w:pPr>
      <w:rPr>
        <w:vertAlign w:val="baseline"/>
      </w:rPr>
    </w:lvl>
    <w:lvl w:ilvl="4">
      <w:start w:val="1"/>
      <w:numFmt w:val="lowerLetter"/>
      <w:lvlText w:val="%5."/>
      <w:lvlJc w:val="left"/>
      <w:pPr>
        <w:ind w:left="4090" w:hanging="360"/>
      </w:pPr>
      <w:rPr>
        <w:vertAlign w:val="baseline"/>
      </w:rPr>
    </w:lvl>
    <w:lvl w:ilvl="5">
      <w:start w:val="1"/>
      <w:numFmt w:val="lowerRoman"/>
      <w:lvlText w:val="%6."/>
      <w:lvlJc w:val="right"/>
      <w:pPr>
        <w:ind w:left="4810" w:hanging="180"/>
      </w:pPr>
      <w:rPr>
        <w:vertAlign w:val="baseline"/>
      </w:rPr>
    </w:lvl>
    <w:lvl w:ilvl="6">
      <w:start w:val="1"/>
      <w:numFmt w:val="decimal"/>
      <w:lvlText w:val="%7."/>
      <w:lvlJc w:val="left"/>
      <w:pPr>
        <w:ind w:left="5530" w:hanging="360"/>
      </w:pPr>
      <w:rPr>
        <w:vertAlign w:val="baseline"/>
      </w:rPr>
    </w:lvl>
    <w:lvl w:ilvl="7">
      <w:start w:val="1"/>
      <w:numFmt w:val="lowerLetter"/>
      <w:lvlText w:val="%8."/>
      <w:lvlJc w:val="left"/>
      <w:pPr>
        <w:ind w:left="6250" w:hanging="360"/>
      </w:pPr>
      <w:rPr>
        <w:vertAlign w:val="baseline"/>
      </w:rPr>
    </w:lvl>
    <w:lvl w:ilvl="8">
      <w:start w:val="1"/>
      <w:numFmt w:val="lowerRoman"/>
      <w:lvlText w:val="%9."/>
      <w:lvlJc w:val="right"/>
      <w:pPr>
        <w:ind w:left="6970" w:hanging="180"/>
      </w:pPr>
      <w:rPr>
        <w:vertAlign w:val="baseline"/>
      </w:rPr>
    </w:lvl>
  </w:abstractNum>
  <w:abstractNum w:abstractNumId="4" w15:restartNumberingAfterBreak="0">
    <w:nsid w:val="33410793"/>
    <w:multiLevelType w:val="multilevel"/>
    <w:tmpl w:val="912CE652"/>
    <w:lvl w:ilvl="0">
      <w:start w:val="1"/>
      <w:numFmt w:val="decimal"/>
      <w:lvlText w:val="%1."/>
      <w:lvlJc w:val="left"/>
      <w:pPr>
        <w:ind w:left="0" w:firstLine="0"/>
      </w:pPr>
      <w:rPr>
        <w:rFonts w:ascii="Times New Roman" w:eastAsia="Times New Roman" w:hAnsi="Times New Roman" w:cs="Times New Roman"/>
        <w:b/>
        <w:i w:val="0"/>
        <w:sz w:val="22"/>
        <w:szCs w:val="22"/>
        <w:vertAlign w:val="baseline"/>
      </w:rPr>
    </w:lvl>
    <w:lvl w:ilvl="1">
      <w:start w:val="1"/>
      <w:numFmt w:val="lowerLetter"/>
      <w:lvlText w:val="%2."/>
      <w:lvlJc w:val="left"/>
      <w:pPr>
        <w:ind w:left="-5640" w:hanging="360"/>
      </w:pPr>
      <w:rPr>
        <w:vertAlign w:val="baseline"/>
      </w:rPr>
    </w:lvl>
    <w:lvl w:ilvl="2">
      <w:start w:val="1"/>
      <w:numFmt w:val="lowerRoman"/>
      <w:lvlText w:val="%3."/>
      <w:lvlJc w:val="right"/>
      <w:pPr>
        <w:ind w:left="-4920" w:hanging="180"/>
      </w:pPr>
      <w:rPr>
        <w:vertAlign w:val="baseline"/>
      </w:rPr>
    </w:lvl>
    <w:lvl w:ilvl="3">
      <w:start w:val="1"/>
      <w:numFmt w:val="decimal"/>
      <w:lvlText w:val="%4."/>
      <w:lvlJc w:val="left"/>
      <w:pPr>
        <w:ind w:left="-4200" w:hanging="360"/>
      </w:pPr>
      <w:rPr>
        <w:vertAlign w:val="baseline"/>
      </w:rPr>
    </w:lvl>
    <w:lvl w:ilvl="4">
      <w:start w:val="1"/>
      <w:numFmt w:val="lowerLetter"/>
      <w:lvlText w:val="%5."/>
      <w:lvlJc w:val="left"/>
      <w:pPr>
        <w:ind w:left="-3480" w:hanging="360"/>
      </w:pPr>
      <w:rPr>
        <w:vertAlign w:val="baseline"/>
      </w:rPr>
    </w:lvl>
    <w:lvl w:ilvl="5">
      <w:start w:val="1"/>
      <w:numFmt w:val="lowerRoman"/>
      <w:lvlText w:val="%6."/>
      <w:lvlJc w:val="right"/>
      <w:pPr>
        <w:ind w:left="-2760" w:hanging="180"/>
      </w:pPr>
      <w:rPr>
        <w:vertAlign w:val="baseline"/>
      </w:rPr>
    </w:lvl>
    <w:lvl w:ilvl="6">
      <w:start w:val="1"/>
      <w:numFmt w:val="decimal"/>
      <w:lvlText w:val="%7."/>
      <w:lvlJc w:val="left"/>
      <w:pPr>
        <w:ind w:left="-2040" w:hanging="360"/>
      </w:pPr>
      <w:rPr>
        <w:vertAlign w:val="baseline"/>
      </w:rPr>
    </w:lvl>
    <w:lvl w:ilvl="7">
      <w:start w:val="1"/>
      <w:numFmt w:val="lowerLetter"/>
      <w:lvlText w:val="%8."/>
      <w:lvlJc w:val="left"/>
      <w:pPr>
        <w:ind w:left="-1320" w:hanging="360"/>
      </w:pPr>
      <w:rPr>
        <w:vertAlign w:val="baseline"/>
      </w:rPr>
    </w:lvl>
    <w:lvl w:ilvl="8">
      <w:start w:val="1"/>
      <w:numFmt w:val="lowerRoman"/>
      <w:lvlText w:val="%9."/>
      <w:lvlJc w:val="right"/>
      <w:pPr>
        <w:ind w:left="-600" w:hanging="180"/>
      </w:pPr>
      <w:rPr>
        <w:vertAlign w:val="baseline"/>
      </w:rPr>
    </w:lvl>
  </w:abstractNum>
  <w:abstractNum w:abstractNumId="5" w15:restartNumberingAfterBreak="0">
    <w:nsid w:val="38170045"/>
    <w:multiLevelType w:val="multilevel"/>
    <w:tmpl w:val="2EE6A7CE"/>
    <w:lvl w:ilvl="0">
      <w:start w:val="1192819392"/>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42DC394B"/>
    <w:multiLevelType w:val="multilevel"/>
    <w:tmpl w:val="74EE72DC"/>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15:restartNumberingAfterBreak="0">
    <w:nsid w:val="5E953486"/>
    <w:multiLevelType w:val="multilevel"/>
    <w:tmpl w:val="508A31C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681B24D5"/>
    <w:multiLevelType w:val="multilevel"/>
    <w:tmpl w:val="6462A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9B229B"/>
    <w:multiLevelType w:val="multilevel"/>
    <w:tmpl w:val="959AB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E5C7C24"/>
    <w:multiLevelType w:val="multilevel"/>
    <w:tmpl w:val="A45E187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1" w15:restartNumberingAfterBreak="0">
    <w:nsid w:val="752863D6"/>
    <w:multiLevelType w:val="multilevel"/>
    <w:tmpl w:val="83AE3A28"/>
    <w:lvl w:ilvl="0">
      <w:start w:val="6"/>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2" w15:restartNumberingAfterBreak="0">
    <w:nsid w:val="7B5F32D9"/>
    <w:multiLevelType w:val="multilevel"/>
    <w:tmpl w:val="E6804A4A"/>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num w:numId="1" w16cid:durableId="474954155">
    <w:abstractNumId w:val="12"/>
  </w:num>
  <w:num w:numId="2" w16cid:durableId="1334726708">
    <w:abstractNumId w:val="5"/>
  </w:num>
  <w:num w:numId="3" w16cid:durableId="1857424628">
    <w:abstractNumId w:val="0"/>
  </w:num>
  <w:num w:numId="4" w16cid:durableId="1463117546">
    <w:abstractNumId w:val="7"/>
  </w:num>
  <w:num w:numId="5" w16cid:durableId="198981218">
    <w:abstractNumId w:val="1"/>
  </w:num>
  <w:num w:numId="6" w16cid:durableId="1335375786">
    <w:abstractNumId w:val="4"/>
  </w:num>
  <w:num w:numId="7" w16cid:durableId="878322818">
    <w:abstractNumId w:val="6"/>
  </w:num>
  <w:num w:numId="8" w16cid:durableId="912859564">
    <w:abstractNumId w:val="11"/>
  </w:num>
  <w:num w:numId="9" w16cid:durableId="488135366">
    <w:abstractNumId w:val="2"/>
  </w:num>
  <w:num w:numId="10" w16cid:durableId="275185988">
    <w:abstractNumId w:val="3"/>
  </w:num>
  <w:num w:numId="11" w16cid:durableId="1857841852">
    <w:abstractNumId w:val="10"/>
  </w:num>
  <w:num w:numId="12" w16cid:durableId="589893037">
    <w:abstractNumId w:val="9"/>
  </w:num>
  <w:num w:numId="13" w16cid:durableId="732845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5F5"/>
    <w:rsid w:val="00006E4B"/>
    <w:rsid w:val="00034C98"/>
    <w:rsid w:val="00047D4A"/>
    <w:rsid w:val="001710AE"/>
    <w:rsid w:val="00172D85"/>
    <w:rsid w:val="001943D1"/>
    <w:rsid w:val="001E7423"/>
    <w:rsid w:val="00227254"/>
    <w:rsid w:val="00245A46"/>
    <w:rsid w:val="00304A2F"/>
    <w:rsid w:val="00430C05"/>
    <w:rsid w:val="004311CD"/>
    <w:rsid w:val="00451DF7"/>
    <w:rsid w:val="00476751"/>
    <w:rsid w:val="00493B48"/>
    <w:rsid w:val="00506122"/>
    <w:rsid w:val="00603A97"/>
    <w:rsid w:val="0062422E"/>
    <w:rsid w:val="006C5EB4"/>
    <w:rsid w:val="006D173A"/>
    <w:rsid w:val="006E5DB3"/>
    <w:rsid w:val="0071733B"/>
    <w:rsid w:val="00733E8C"/>
    <w:rsid w:val="00760EC7"/>
    <w:rsid w:val="00785A52"/>
    <w:rsid w:val="007B0BC2"/>
    <w:rsid w:val="008B1B6D"/>
    <w:rsid w:val="008C4568"/>
    <w:rsid w:val="009B1C67"/>
    <w:rsid w:val="009C7813"/>
    <w:rsid w:val="009E6410"/>
    <w:rsid w:val="00A11355"/>
    <w:rsid w:val="00A3289C"/>
    <w:rsid w:val="00A74C89"/>
    <w:rsid w:val="00AE2265"/>
    <w:rsid w:val="00AF3B40"/>
    <w:rsid w:val="00B0574A"/>
    <w:rsid w:val="00B52804"/>
    <w:rsid w:val="00BF55F5"/>
    <w:rsid w:val="00C06D0F"/>
    <w:rsid w:val="00C51F39"/>
    <w:rsid w:val="00C712A7"/>
    <w:rsid w:val="00CF207A"/>
    <w:rsid w:val="00D50FA2"/>
    <w:rsid w:val="00D53F65"/>
    <w:rsid w:val="00D600F2"/>
    <w:rsid w:val="00DD468A"/>
    <w:rsid w:val="00DF384E"/>
    <w:rsid w:val="00E829BB"/>
    <w:rsid w:val="00EB2A54"/>
    <w:rsid w:val="00ED1ECD"/>
    <w:rsid w:val="00F74661"/>
    <w:rsid w:val="00F967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4F32E3"/>
  <w15:docId w15:val="{1187F460-0B65-4338-AE26-D78ABAF48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pPr>
        <w:widowControl w:val="0"/>
        <w:spacing w:before="100" w:after="1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widowControl/>
      <w:spacing w:before="120" w:after="120"/>
      <w:outlineLvl w:val="1"/>
    </w:pPr>
    <w:rPr>
      <w:rFonts w:ascii="Arial" w:eastAsia="Arial" w:hAnsi="Arial" w:cs="Arial"/>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spacing w:before="240" w:after="60"/>
      <w:outlineLvl w:val="3"/>
    </w:pPr>
    <w:rPr>
      <w:rFonts w:ascii="Calibri" w:eastAsia="Calibri" w:hAnsi="Calibri" w:cs="Calibri"/>
      <w:b/>
      <w:sz w:val="28"/>
      <w:szCs w:val="28"/>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733E8C"/>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3E8C"/>
    <w:rPr>
      <w:rFonts w:ascii="Segoe UI" w:hAnsi="Segoe UI" w:cs="Segoe UI"/>
      <w:sz w:val="18"/>
      <w:szCs w:val="18"/>
    </w:rPr>
  </w:style>
  <w:style w:type="paragraph" w:styleId="Header">
    <w:name w:val="header"/>
    <w:basedOn w:val="Normal"/>
    <w:link w:val="HeaderChar"/>
    <w:uiPriority w:val="99"/>
    <w:unhideWhenUsed/>
    <w:rsid w:val="00733E8C"/>
    <w:pPr>
      <w:tabs>
        <w:tab w:val="center" w:pos="4703"/>
        <w:tab w:val="right" w:pos="9406"/>
      </w:tabs>
      <w:spacing w:before="0" w:after="0"/>
    </w:pPr>
  </w:style>
  <w:style w:type="character" w:customStyle="1" w:styleId="HeaderChar">
    <w:name w:val="Header Char"/>
    <w:basedOn w:val="DefaultParagraphFont"/>
    <w:link w:val="Header"/>
    <w:uiPriority w:val="99"/>
    <w:rsid w:val="00733E8C"/>
  </w:style>
  <w:style w:type="paragraph" w:styleId="Footer">
    <w:name w:val="footer"/>
    <w:basedOn w:val="Normal"/>
    <w:link w:val="FooterChar"/>
    <w:uiPriority w:val="99"/>
    <w:unhideWhenUsed/>
    <w:rsid w:val="00733E8C"/>
    <w:pPr>
      <w:tabs>
        <w:tab w:val="center" w:pos="4703"/>
        <w:tab w:val="right" w:pos="9406"/>
      </w:tabs>
      <w:spacing w:before="0" w:after="0"/>
    </w:pPr>
  </w:style>
  <w:style w:type="character" w:customStyle="1" w:styleId="FooterChar">
    <w:name w:val="Footer Char"/>
    <w:basedOn w:val="DefaultParagraphFont"/>
    <w:link w:val="Footer"/>
    <w:uiPriority w:val="99"/>
    <w:rsid w:val="00733E8C"/>
  </w:style>
  <w:style w:type="paragraph" w:styleId="ListParagraph">
    <w:name w:val="List Paragraph"/>
    <w:basedOn w:val="Normal"/>
    <w:uiPriority w:val="34"/>
    <w:qFormat/>
    <w:rsid w:val="00034C98"/>
    <w:pPr>
      <w:ind w:left="720"/>
      <w:contextualSpacing/>
    </w:pPr>
  </w:style>
  <w:style w:type="paragraph" w:customStyle="1" w:styleId="Blockquote">
    <w:name w:val="Blockquote"/>
    <w:basedOn w:val="Normal"/>
    <w:rsid w:val="00245A46"/>
    <w:pPr>
      <w:ind w:left="360" w:right="360"/>
    </w:pPr>
    <w:rPr>
      <w:snapToGrid w:val="0"/>
      <w:szCs w:val="20"/>
      <w:lang w:val="en-US"/>
    </w:rPr>
  </w:style>
  <w:style w:type="character" w:styleId="Emphasis">
    <w:name w:val="Emphasis"/>
    <w:qFormat/>
    <w:rsid w:val="00245A46"/>
    <w:rPr>
      <w:i/>
    </w:rPr>
  </w:style>
  <w:style w:type="paragraph" w:styleId="FootnoteText">
    <w:name w:val="footnote text"/>
    <w:basedOn w:val="Normal"/>
    <w:link w:val="FootnoteTextChar"/>
    <w:autoRedefine/>
    <w:semiHidden/>
    <w:rsid w:val="00245A46"/>
    <w:pPr>
      <w:spacing w:before="0" w:after="60"/>
      <w:ind w:left="142" w:hanging="142"/>
    </w:pPr>
    <w:rPr>
      <w:snapToGrid w:val="0"/>
      <w:sz w:val="20"/>
      <w:szCs w:val="20"/>
      <w:lang w:val="en-US"/>
    </w:rPr>
  </w:style>
  <w:style w:type="character" w:customStyle="1" w:styleId="FootnoteTextChar">
    <w:name w:val="Footnote Text Char"/>
    <w:basedOn w:val="DefaultParagraphFont"/>
    <w:link w:val="FootnoteText"/>
    <w:semiHidden/>
    <w:rsid w:val="00245A46"/>
    <w:rPr>
      <w:snapToGrid w:val="0"/>
      <w:sz w:val="20"/>
      <w:szCs w:val="20"/>
      <w:lang w:val="en-US"/>
    </w:rPr>
  </w:style>
  <w:style w:type="character" w:styleId="FootnoteReference">
    <w:name w:val="footnote reference"/>
    <w:semiHidden/>
    <w:rsid w:val="00245A4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2180</Words>
  <Characters>12426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Kristijan Futač</dc:creator>
  <cp:lastModifiedBy>Krstinja Jokovic</cp:lastModifiedBy>
  <cp:revision>3</cp:revision>
  <dcterms:created xsi:type="dcterms:W3CDTF">2026-06-21T07:37:00Z</dcterms:created>
  <dcterms:modified xsi:type="dcterms:W3CDTF">2026-06-25T15:54:00Z</dcterms:modified>
</cp:coreProperties>
</file>